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65338174"/>
        <w:docPartObj>
          <w:docPartGallery w:val="Cover Pages"/>
          <w:docPartUnique/>
        </w:docPartObj>
      </w:sdtPr>
      <w:sdtContent>
        <w:p w14:paraId="3E0B58D2" w14:textId="441C1981" w:rsidR="006A7583" w:rsidRDefault="006A7583">
          <w:r>
            <w:rPr>
              <w:noProof/>
            </w:rPr>
            <mc:AlternateContent>
              <mc:Choice Requires="wpg">
                <w:drawing>
                  <wp:anchor distT="0" distB="0" distL="114300" distR="114300" simplePos="0" relativeHeight="251659264" behindDoc="0" locked="0" layoutInCell="1" allowOverlap="1" wp14:anchorId="4ED1EBEA" wp14:editId="03C42E19">
                    <wp:simplePos x="0" y="0"/>
                    <wp:positionH relativeFrom="page">
                      <wp:posOffset>4541520</wp:posOffset>
                    </wp:positionH>
                    <wp:positionV relativeFrom="page">
                      <wp:posOffset>0</wp:posOffset>
                    </wp:positionV>
                    <wp:extent cx="3139440" cy="10774679"/>
                    <wp:effectExtent l="0" t="0" r="9525" b="635"/>
                    <wp:wrapNone/>
                    <wp:docPr id="453" name="Groep 453"/>
                    <wp:cNvGraphicFramePr/>
                    <a:graphic xmlns:a="http://schemas.openxmlformats.org/drawingml/2006/main">
                      <a:graphicData uri="http://schemas.microsoft.com/office/word/2010/wordprocessingGroup">
                        <wpg:wgp>
                          <wpg:cNvGrpSpPr/>
                          <wpg:grpSpPr>
                            <a:xfrm>
                              <a:off x="0" y="0"/>
                              <a:ext cx="3139440" cy="10774679"/>
                              <a:chOff x="0" y="0"/>
                              <a:chExt cx="3139675" cy="10774679"/>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0" y="0"/>
                                <a:ext cx="3139675" cy="10774679"/>
                              </a:xfrm>
                              <a:prstGeom prst="rect">
                                <a:avLst/>
                              </a:prstGeom>
                              <a:solidFill>
                                <a:schemeClr val="accent3">
                                  <a:lumMod val="7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30381" y="792481"/>
                                <a:ext cx="1666240" cy="126492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23CD7858" w14:textId="3DF273D9" w:rsidR="006A7583" w:rsidRDefault="00BB527F">
                                      <w:pPr>
                                        <w:pStyle w:val="Geenafstand"/>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Calibri" w:hAnsi="Calibri" w:cs="Calibri"/>
                                      <w:color w:val="FFFFFF" w:themeColor="background1"/>
                                      <w:sz w:val="40"/>
                                      <w:szCs w:val="40"/>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23531CDF" w14:textId="788A7146" w:rsidR="006A7583" w:rsidRPr="006A7583" w:rsidRDefault="006A7583">
                                      <w:pPr>
                                        <w:pStyle w:val="Geenafstand"/>
                                        <w:spacing w:line="360" w:lineRule="auto"/>
                                        <w:rPr>
                                          <w:rFonts w:ascii="Calibri" w:hAnsi="Calibri" w:cs="Calibri"/>
                                          <w:color w:val="FFFFFF" w:themeColor="background1"/>
                                          <w:sz w:val="36"/>
                                          <w:szCs w:val="36"/>
                                        </w:rPr>
                                      </w:pPr>
                                      <w:r w:rsidRPr="006A7583">
                                        <w:rPr>
                                          <w:rFonts w:ascii="Calibri" w:hAnsi="Calibri" w:cs="Calibri"/>
                                          <w:color w:val="FFFFFF" w:themeColor="background1"/>
                                          <w:sz w:val="40"/>
                                          <w:szCs w:val="40"/>
                                        </w:rPr>
                                        <w:t xml:space="preserve">Frans </w:t>
                                      </w:r>
                                      <w:proofErr w:type="spellStart"/>
                                      <w:r w:rsidRPr="006A7583">
                                        <w:rPr>
                                          <w:rFonts w:ascii="Calibri" w:hAnsi="Calibri" w:cs="Calibri"/>
                                          <w:color w:val="FFFFFF" w:themeColor="background1"/>
                                          <w:sz w:val="40"/>
                                          <w:szCs w:val="40"/>
                                        </w:rPr>
                                        <w:t>Steeman</w:t>
                                      </w:r>
                                      <w:proofErr w:type="spellEnd"/>
                                    </w:p>
                                  </w:sdtContent>
                                </w:sdt>
                                <w:sdt>
                                  <w:sdtPr>
                                    <w:rPr>
                                      <w:rFonts w:ascii="Calibri" w:hAnsi="Calibri" w:cs="Calibri"/>
                                      <w:color w:val="FFFFFF" w:themeColor="background1"/>
                                      <w:sz w:val="40"/>
                                      <w:szCs w:val="40"/>
                                    </w:rPr>
                                    <w:alias w:val="Bedrijf"/>
                                    <w:id w:val="1760174317"/>
                                    <w:dataBinding w:prefixMappings="xmlns:ns0='http://schemas.openxmlformats.org/officeDocument/2006/extended-properties'" w:xpath="/ns0:Properties[1]/ns0:Company[1]" w:storeItemID="{6668398D-A668-4E3E-A5EB-62B293D839F1}"/>
                                    <w:text/>
                                  </w:sdtPr>
                                  <w:sdtContent>
                                    <w:p w14:paraId="46874C10" w14:textId="3D6DD7FD" w:rsidR="006A7583" w:rsidRPr="006A7583" w:rsidRDefault="006A7583">
                                      <w:pPr>
                                        <w:pStyle w:val="Geenafstand"/>
                                        <w:spacing w:line="360" w:lineRule="auto"/>
                                        <w:rPr>
                                          <w:rFonts w:ascii="Calibri" w:hAnsi="Calibri" w:cs="Calibri"/>
                                          <w:color w:val="FFFFFF" w:themeColor="background1"/>
                                          <w:sz w:val="40"/>
                                          <w:szCs w:val="40"/>
                                        </w:rPr>
                                      </w:pPr>
                                      <w:r w:rsidRPr="006A7583">
                                        <w:rPr>
                                          <w:rFonts w:ascii="Calibri" w:hAnsi="Calibri" w:cs="Calibri"/>
                                          <w:color w:val="FFFFFF" w:themeColor="background1"/>
                                          <w:sz w:val="40"/>
                                          <w:szCs w:val="40"/>
                                        </w:rPr>
                                        <w:t xml:space="preserve">Stichting </w:t>
                                      </w:r>
                                      <w:proofErr w:type="spellStart"/>
                                      <w:r w:rsidRPr="006A7583">
                                        <w:rPr>
                                          <w:rFonts w:ascii="Calibri" w:hAnsi="Calibri" w:cs="Calibri"/>
                                          <w:color w:val="FFFFFF" w:themeColor="background1"/>
                                          <w:sz w:val="40"/>
                                          <w:szCs w:val="40"/>
                                        </w:rPr>
                                        <w:t>Domiliana</w:t>
                                      </w:r>
                                      <w:proofErr w:type="spellEnd"/>
                                    </w:p>
                                  </w:sdtContent>
                                </w:sdt>
                                <w:sdt>
                                  <w:sdtPr>
                                    <w:rPr>
                                      <w:rFonts w:ascii="Calibri" w:hAnsi="Calibri" w:cs="Calibri"/>
                                      <w:color w:val="FFFFFF" w:themeColor="background1"/>
                                      <w:sz w:val="32"/>
                                      <w:szCs w:val="32"/>
                                    </w:rPr>
                                    <w:alias w:val="Datum"/>
                                    <w:id w:val="1724480474"/>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4F7DCC5E" w14:textId="26298589" w:rsidR="006A7583" w:rsidRPr="006A7583" w:rsidRDefault="00BB527F">
                                      <w:pPr>
                                        <w:pStyle w:val="Geenafstand"/>
                                        <w:spacing w:line="360" w:lineRule="auto"/>
                                        <w:rPr>
                                          <w:rFonts w:ascii="Calibri" w:hAnsi="Calibri" w:cs="Calibri"/>
                                          <w:color w:val="FFFFFF" w:themeColor="background1"/>
                                          <w:sz w:val="32"/>
                                          <w:szCs w:val="32"/>
                                        </w:rPr>
                                      </w:pPr>
                                      <w:r>
                                        <w:rPr>
                                          <w:rFonts w:ascii="Calibri" w:hAnsi="Calibri" w:cs="Calibri"/>
                                          <w:color w:val="FFFFFF" w:themeColor="background1"/>
                                          <w:sz w:val="32"/>
                                          <w:szCs w:val="32"/>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1EBEA" id="Groep 453" o:spid="_x0000_s1026" style="position:absolute;margin-left:357.6pt;margin-top:0;width:247.2pt;height:848.4pt;z-index:251659264;mso-position-horizontal-relative:page;mso-position-vertical-relative:page" coordsize="31396,107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fabf8f [1945]" stroked="f" strokecolor="white" strokeweight="1pt">
                      <v:fill r:id="rId10" o:title="" opacity="52428f" color2="white [3212]" o:opacity2="52428f" type="pattern"/>
                      <v:shadow color="#d8d8d8" offset="3pt,3pt"/>
                    </v:rect>
                    <v:rect id="Rechthoek 460" o:spid="_x0000_s1028" style="position:absolute;width:31396;height:107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" fillcolor="#76923c [2406]" stroked="f" strokecolor="#d8d8d8"/>
                    <v:rect id="Rechthoek 461" o:spid="_x0000_s1029" style="position:absolute;left:303;top:7924;width:16663;height:1265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showingPlcHd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14:paraId="23CD7858" w14:textId="3DF273D9" w:rsidR="006A7583" w:rsidRDefault="00BB527F">
                                <w:pPr>
                                  <w:pStyle w:val="Geenafstand"/>
                                  <w:rPr>
                                    <w:color w:val="FFFFFF" w:themeColor="background1"/>
                                    <w:sz w:val="96"/>
                                    <w:szCs w:val="96"/>
                                  </w:rPr>
                                </w:pPr>
                                <w:r>
                                  <w:rPr>
                                    <w:color w:val="FFFFFF" w:themeColor="background1"/>
                                    <w:sz w:val="96"/>
                                    <w:szCs w:val="96"/>
                                  </w:rPr>
                                  <w:t xml:space="preserve">     </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rFonts w:ascii="Calibri" w:hAnsi="Calibri" w:cs="Calibri"/>
                                <w:color w:val="FFFFFF" w:themeColor="background1"/>
                                <w:sz w:val="40"/>
                                <w:szCs w:val="40"/>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14:paraId="23531CDF" w14:textId="788A7146" w:rsidR="006A7583" w:rsidRPr="006A7583" w:rsidRDefault="006A7583">
                                <w:pPr>
                                  <w:pStyle w:val="Geenafstand"/>
                                  <w:spacing w:line="360" w:lineRule="auto"/>
                                  <w:rPr>
                                    <w:rFonts w:ascii="Calibri" w:hAnsi="Calibri" w:cs="Calibri"/>
                                    <w:color w:val="FFFFFF" w:themeColor="background1"/>
                                    <w:sz w:val="36"/>
                                    <w:szCs w:val="36"/>
                                  </w:rPr>
                                </w:pPr>
                                <w:r w:rsidRPr="006A7583">
                                  <w:rPr>
                                    <w:rFonts w:ascii="Calibri" w:hAnsi="Calibri" w:cs="Calibri"/>
                                    <w:color w:val="FFFFFF" w:themeColor="background1"/>
                                    <w:sz w:val="40"/>
                                    <w:szCs w:val="40"/>
                                  </w:rPr>
                                  <w:t xml:space="preserve">Frans </w:t>
                                </w:r>
                                <w:proofErr w:type="spellStart"/>
                                <w:r w:rsidRPr="006A7583">
                                  <w:rPr>
                                    <w:rFonts w:ascii="Calibri" w:hAnsi="Calibri" w:cs="Calibri"/>
                                    <w:color w:val="FFFFFF" w:themeColor="background1"/>
                                    <w:sz w:val="40"/>
                                    <w:szCs w:val="40"/>
                                  </w:rPr>
                                  <w:t>Steeman</w:t>
                                </w:r>
                                <w:proofErr w:type="spellEnd"/>
                              </w:p>
                            </w:sdtContent>
                          </w:sdt>
                          <w:sdt>
                            <w:sdtPr>
                              <w:rPr>
                                <w:rFonts w:ascii="Calibri" w:hAnsi="Calibri" w:cs="Calibri"/>
                                <w:color w:val="FFFFFF" w:themeColor="background1"/>
                                <w:sz w:val="40"/>
                                <w:szCs w:val="40"/>
                              </w:rPr>
                              <w:alias w:val="Bedrijf"/>
                              <w:id w:val="1760174317"/>
                              <w:dataBinding w:prefixMappings="xmlns:ns0='http://schemas.openxmlformats.org/officeDocument/2006/extended-properties'" w:xpath="/ns0:Properties[1]/ns0:Company[1]" w:storeItemID="{6668398D-A668-4E3E-A5EB-62B293D839F1}"/>
                              <w:text/>
                            </w:sdtPr>
                            <w:sdtContent>
                              <w:p w14:paraId="46874C10" w14:textId="3D6DD7FD" w:rsidR="006A7583" w:rsidRPr="006A7583" w:rsidRDefault="006A7583">
                                <w:pPr>
                                  <w:pStyle w:val="Geenafstand"/>
                                  <w:spacing w:line="360" w:lineRule="auto"/>
                                  <w:rPr>
                                    <w:rFonts w:ascii="Calibri" w:hAnsi="Calibri" w:cs="Calibri"/>
                                    <w:color w:val="FFFFFF" w:themeColor="background1"/>
                                    <w:sz w:val="40"/>
                                    <w:szCs w:val="40"/>
                                  </w:rPr>
                                </w:pPr>
                                <w:r w:rsidRPr="006A7583">
                                  <w:rPr>
                                    <w:rFonts w:ascii="Calibri" w:hAnsi="Calibri" w:cs="Calibri"/>
                                    <w:color w:val="FFFFFF" w:themeColor="background1"/>
                                    <w:sz w:val="40"/>
                                    <w:szCs w:val="40"/>
                                  </w:rPr>
                                  <w:t xml:space="preserve">Stichting </w:t>
                                </w:r>
                                <w:proofErr w:type="spellStart"/>
                                <w:r w:rsidRPr="006A7583">
                                  <w:rPr>
                                    <w:rFonts w:ascii="Calibri" w:hAnsi="Calibri" w:cs="Calibri"/>
                                    <w:color w:val="FFFFFF" w:themeColor="background1"/>
                                    <w:sz w:val="40"/>
                                    <w:szCs w:val="40"/>
                                  </w:rPr>
                                  <w:t>Domiliana</w:t>
                                </w:r>
                                <w:proofErr w:type="spellEnd"/>
                              </w:p>
                            </w:sdtContent>
                          </w:sdt>
                          <w:sdt>
                            <w:sdtPr>
                              <w:rPr>
                                <w:rFonts w:ascii="Calibri" w:hAnsi="Calibri" w:cs="Calibri"/>
                                <w:color w:val="FFFFFF" w:themeColor="background1"/>
                                <w:sz w:val="32"/>
                                <w:szCs w:val="32"/>
                              </w:rPr>
                              <w:alias w:val="Datum"/>
                              <w:id w:val="1724480474"/>
                              <w:showingPlcHdr/>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Content>
                              <w:p w14:paraId="4F7DCC5E" w14:textId="26298589" w:rsidR="006A7583" w:rsidRPr="006A7583" w:rsidRDefault="00BB527F">
                                <w:pPr>
                                  <w:pStyle w:val="Geenafstand"/>
                                  <w:spacing w:line="360" w:lineRule="auto"/>
                                  <w:rPr>
                                    <w:rFonts w:ascii="Calibri" w:hAnsi="Calibri" w:cs="Calibri"/>
                                    <w:color w:val="FFFFFF" w:themeColor="background1"/>
                                    <w:sz w:val="32"/>
                                    <w:szCs w:val="32"/>
                                  </w:rPr>
                                </w:pPr>
                                <w:r>
                                  <w:rPr>
                                    <w:rFonts w:ascii="Calibri" w:hAnsi="Calibri" w:cs="Calibri"/>
                                    <w:color w:val="FFFFFF" w:themeColor="background1"/>
                                    <w:sz w:val="32"/>
                                    <w:szCs w:val="32"/>
                                  </w:rPr>
                                  <w:t xml:space="preserve">     </w:t>
                                </w:r>
                              </w:p>
                            </w:sdtContent>
                          </w:sdt>
                        </w:txbxContent>
                      </v:textbox>
                    </v:rect>
                    <w10:wrap anchorx="page" anchory="page"/>
                  </v:group>
                </w:pict>
              </mc:Fallback>
            </mc:AlternateContent>
          </w:r>
          <w:r>
            <w:rPr>
              <w:noProof/>
            </w:rPr>
            <w:drawing>
              <wp:anchor distT="0" distB="0" distL="114300" distR="114300" simplePos="0" relativeHeight="251660288" behindDoc="0" locked="0" layoutInCell="0" allowOverlap="1" wp14:anchorId="46653CFC" wp14:editId="54DC9B4B">
                <wp:simplePos x="0" y="0"/>
                <wp:positionH relativeFrom="page">
                  <wp:posOffset>2301240</wp:posOffset>
                </wp:positionH>
                <wp:positionV relativeFrom="page">
                  <wp:posOffset>3489960</wp:posOffset>
                </wp:positionV>
                <wp:extent cx="4936490" cy="3702685"/>
                <wp:effectExtent l="0" t="0" r="0" b="0"/>
                <wp:wrapNone/>
                <wp:docPr id="4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6490" cy="3702685"/>
                        </a:xfrm>
                        <a:prstGeom prst="rect">
                          <a:avLst/>
                        </a:prstGeom>
                        <a:ln w="12700">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0" allowOverlap="1" wp14:anchorId="4CDB01E6" wp14:editId="6CB5B816">
                    <wp:simplePos x="0" y="0"/>
                    <wp:positionH relativeFrom="page">
                      <wp:align>left</wp:align>
                    </wp:positionH>
                    <mc:AlternateContent>
                      <mc:Choice Requires="wp14">
                        <wp:positionV relativeFrom="page">
                          <wp14:pctPosVOffset>25000</wp14:pctPosVOffset>
                        </wp:positionV>
                      </mc:Choice>
                      <mc:Fallback>
                        <wp:positionV relativeFrom="page">
                          <wp:posOffset>2670175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6F4CEC4C" w14:textId="53AEE88C" w:rsidR="006A7583" w:rsidRDefault="006A7583">
                                    <w:pPr>
                                      <w:pStyle w:val="Geenafstand"/>
                                      <w:jc w:val="right"/>
                                      <w:rPr>
                                        <w:color w:val="FFFFFF" w:themeColor="background1"/>
                                        <w:sz w:val="72"/>
                                        <w:szCs w:val="72"/>
                                      </w:rPr>
                                    </w:pPr>
                                    <w:r>
                                      <w:rPr>
                                        <w:color w:val="FFFFFF" w:themeColor="background1"/>
                                        <w:sz w:val="72"/>
                                        <w:szCs w:val="72"/>
                                      </w:rPr>
                                      <w:t>Beleidsplan 2018-2021</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CDB01E6" id="Rechthoek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QeLw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" o:allowincell="f" fillcolor="black [3213]"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14:paraId="6F4CEC4C" w14:textId="53AEE88C" w:rsidR="006A7583" w:rsidRDefault="006A7583">
                              <w:pPr>
                                <w:pStyle w:val="Geenafstand"/>
                                <w:jc w:val="right"/>
                                <w:rPr>
                                  <w:color w:val="FFFFFF" w:themeColor="background1"/>
                                  <w:sz w:val="72"/>
                                  <w:szCs w:val="72"/>
                                </w:rPr>
                              </w:pPr>
                              <w:r>
                                <w:rPr>
                                  <w:color w:val="FFFFFF" w:themeColor="background1"/>
                                  <w:sz w:val="72"/>
                                  <w:szCs w:val="72"/>
                                </w:rPr>
                                <w:t>Beleidsplan 2018-2021</w:t>
                              </w:r>
                            </w:p>
                          </w:sdtContent>
                        </w:sdt>
                      </w:txbxContent>
                    </v:textbox>
                    <w10:wrap anchorx="page" anchory="page"/>
                  </v:rect>
                </w:pict>
              </mc:Fallback>
            </mc:AlternateContent>
          </w:r>
          <w:r>
            <w:br w:type="page"/>
          </w:r>
        </w:p>
      </w:sdtContent>
    </w:sdt>
    <w:sdt>
      <w:sdtPr>
        <w:id w:val="-1846938957"/>
        <w:docPartObj>
          <w:docPartGallery w:val="Table of Contents"/>
          <w:docPartUnique/>
        </w:docPartObj>
      </w:sdtPr>
      <w:sdtEndPr>
        <w:rPr>
          <w:rFonts w:ascii="Cambria" w:eastAsiaTheme="minorHAnsi" w:hAnsi="Cambria" w:cs="Cambria"/>
          <w:b/>
          <w:bCs/>
          <w:color w:val="auto"/>
          <w:sz w:val="22"/>
          <w:szCs w:val="22"/>
          <w:lang w:eastAsia="en-US"/>
        </w:rPr>
      </w:sdtEndPr>
      <w:sdtContent>
        <w:p w14:paraId="15E5E4B6" w14:textId="1BA43711" w:rsidR="007E1817" w:rsidRDefault="007E1817">
          <w:pPr>
            <w:pStyle w:val="Kopvaninhoudsopgave"/>
          </w:pPr>
          <w:r>
            <w:t>Inhoud</w:t>
          </w:r>
        </w:p>
        <w:p w14:paraId="3AF4AE01" w14:textId="4422E349" w:rsidR="00BB527F" w:rsidRDefault="007E1817">
          <w:pPr>
            <w:pStyle w:val="Inhopg1"/>
            <w:tabs>
              <w:tab w:val="left" w:pos="440"/>
              <w:tab w:val="right" w:leader="dot" w:pos="9056"/>
            </w:tabs>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68885149" w:history="1">
            <w:r w:rsidR="00BB527F" w:rsidRPr="002368B3">
              <w:rPr>
                <w:rStyle w:val="Hyperlink"/>
                <w:noProof/>
              </w:rPr>
              <w:t>1.</w:t>
            </w:r>
            <w:r w:rsidR="00BB527F">
              <w:rPr>
                <w:rFonts w:asciiTheme="minorHAnsi" w:eastAsiaTheme="minorEastAsia" w:hAnsiTheme="minorHAnsi" w:cstheme="minorBidi"/>
                <w:noProof/>
                <w:lang w:eastAsia="nl-NL"/>
              </w:rPr>
              <w:tab/>
            </w:r>
            <w:r w:rsidR="00BB527F" w:rsidRPr="002368B3">
              <w:rPr>
                <w:rStyle w:val="Hyperlink"/>
                <w:noProof/>
              </w:rPr>
              <w:t>Inleiding</w:t>
            </w:r>
            <w:r w:rsidR="00BB527F">
              <w:rPr>
                <w:noProof/>
                <w:webHidden/>
              </w:rPr>
              <w:tab/>
            </w:r>
            <w:r w:rsidR="00BB527F">
              <w:rPr>
                <w:noProof/>
                <w:webHidden/>
              </w:rPr>
              <w:fldChar w:fldCharType="begin"/>
            </w:r>
            <w:r w:rsidR="00BB527F">
              <w:rPr>
                <w:noProof/>
                <w:webHidden/>
              </w:rPr>
              <w:instrText xml:space="preserve"> PAGEREF _Toc68885149 \h </w:instrText>
            </w:r>
            <w:r w:rsidR="00BB527F">
              <w:rPr>
                <w:noProof/>
                <w:webHidden/>
              </w:rPr>
            </w:r>
            <w:r w:rsidR="00BB527F">
              <w:rPr>
                <w:noProof/>
                <w:webHidden/>
              </w:rPr>
              <w:fldChar w:fldCharType="separate"/>
            </w:r>
            <w:r w:rsidR="00BB527F">
              <w:rPr>
                <w:noProof/>
                <w:webHidden/>
              </w:rPr>
              <w:t>2</w:t>
            </w:r>
            <w:r w:rsidR="00BB527F">
              <w:rPr>
                <w:noProof/>
                <w:webHidden/>
              </w:rPr>
              <w:fldChar w:fldCharType="end"/>
            </w:r>
          </w:hyperlink>
        </w:p>
        <w:p w14:paraId="57C42305" w14:textId="6F0A27F5" w:rsidR="00BB527F" w:rsidRDefault="00BB527F">
          <w:pPr>
            <w:pStyle w:val="Inhopg2"/>
            <w:tabs>
              <w:tab w:val="left" w:pos="880"/>
              <w:tab w:val="right" w:leader="dot" w:pos="9056"/>
            </w:tabs>
            <w:rPr>
              <w:rFonts w:asciiTheme="minorHAnsi" w:eastAsiaTheme="minorEastAsia" w:hAnsiTheme="minorHAnsi" w:cstheme="minorBidi"/>
              <w:noProof/>
              <w:lang w:eastAsia="nl-NL"/>
            </w:rPr>
          </w:pPr>
          <w:hyperlink w:anchor="_Toc68885150" w:history="1">
            <w:r w:rsidRPr="002368B3">
              <w:rPr>
                <w:rStyle w:val="Hyperlink"/>
                <w:noProof/>
              </w:rPr>
              <w:t>1.1</w:t>
            </w:r>
            <w:r>
              <w:rPr>
                <w:rFonts w:asciiTheme="minorHAnsi" w:eastAsiaTheme="minorEastAsia" w:hAnsiTheme="minorHAnsi" w:cstheme="minorBidi"/>
                <w:noProof/>
                <w:lang w:eastAsia="nl-NL"/>
              </w:rPr>
              <w:tab/>
            </w:r>
            <w:r w:rsidRPr="002368B3">
              <w:rPr>
                <w:rStyle w:val="Hyperlink"/>
                <w:noProof/>
              </w:rPr>
              <w:t>Microkrediet Projecten</w:t>
            </w:r>
            <w:r>
              <w:rPr>
                <w:noProof/>
                <w:webHidden/>
              </w:rPr>
              <w:tab/>
            </w:r>
            <w:r>
              <w:rPr>
                <w:noProof/>
                <w:webHidden/>
              </w:rPr>
              <w:fldChar w:fldCharType="begin"/>
            </w:r>
            <w:r>
              <w:rPr>
                <w:noProof/>
                <w:webHidden/>
              </w:rPr>
              <w:instrText xml:space="preserve"> PAGEREF _Toc68885150 \h </w:instrText>
            </w:r>
            <w:r>
              <w:rPr>
                <w:noProof/>
                <w:webHidden/>
              </w:rPr>
            </w:r>
            <w:r>
              <w:rPr>
                <w:noProof/>
                <w:webHidden/>
              </w:rPr>
              <w:fldChar w:fldCharType="separate"/>
            </w:r>
            <w:r>
              <w:rPr>
                <w:noProof/>
                <w:webHidden/>
              </w:rPr>
              <w:t>2</w:t>
            </w:r>
            <w:r>
              <w:rPr>
                <w:noProof/>
                <w:webHidden/>
              </w:rPr>
              <w:fldChar w:fldCharType="end"/>
            </w:r>
          </w:hyperlink>
        </w:p>
        <w:p w14:paraId="1A805BAC" w14:textId="63A48D9D" w:rsidR="00BB527F" w:rsidRDefault="00BB527F">
          <w:pPr>
            <w:pStyle w:val="Inhopg2"/>
            <w:tabs>
              <w:tab w:val="right" w:leader="dot" w:pos="9056"/>
            </w:tabs>
            <w:rPr>
              <w:rFonts w:asciiTheme="minorHAnsi" w:eastAsiaTheme="minorEastAsia" w:hAnsiTheme="minorHAnsi" w:cstheme="minorBidi"/>
              <w:noProof/>
              <w:lang w:eastAsia="nl-NL"/>
            </w:rPr>
          </w:pPr>
          <w:hyperlink w:anchor="_Toc68885151" w:history="1">
            <w:r w:rsidRPr="002368B3">
              <w:rPr>
                <w:rStyle w:val="Hyperlink"/>
                <w:noProof/>
              </w:rPr>
              <w:t>1.2. Onderwijsproject</w:t>
            </w:r>
            <w:r>
              <w:rPr>
                <w:noProof/>
                <w:webHidden/>
              </w:rPr>
              <w:tab/>
            </w:r>
            <w:r>
              <w:rPr>
                <w:noProof/>
                <w:webHidden/>
              </w:rPr>
              <w:fldChar w:fldCharType="begin"/>
            </w:r>
            <w:r>
              <w:rPr>
                <w:noProof/>
                <w:webHidden/>
              </w:rPr>
              <w:instrText xml:space="preserve"> PAGEREF _Toc68885151 \h </w:instrText>
            </w:r>
            <w:r>
              <w:rPr>
                <w:noProof/>
                <w:webHidden/>
              </w:rPr>
            </w:r>
            <w:r>
              <w:rPr>
                <w:noProof/>
                <w:webHidden/>
              </w:rPr>
              <w:fldChar w:fldCharType="separate"/>
            </w:r>
            <w:r>
              <w:rPr>
                <w:noProof/>
                <w:webHidden/>
              </w:rPr>
              <w:t>2</w:t>
            </w:r>
            <w:r>
              <w:rPr>
                <w:noProof/>
                <w:webHidden/>
              </w:rPr>
              <w:fldChar w:fldCharType="end"/>
            </w:r>
          </w:hyperlink>
        </w:p>
        <w:p w14:paraId="49499BB1" w14:textId="6D48138C" w:rsidR="00BB527F" w:rsidRDefault="00BB527F">
          <w:pPr>
            <w:pStyle w:val="Inhopg2"/>
            <w:tabs>
              <w:tab w:val="right" w:leader="dot" w:pos="9056"/>
            </w:tabs>
            <w:rPr>
              <w:rFonts w:asciiTheme="minorHAnsi" w:eastAsiaTheme="minorEastAsia" w:hAnsiTheme="minorHAnsi" w:cstheme="minorBidi"/>
              <w:noProof/>
              <w:lang w:eastAsia="nl-NL"/>
            </w:rPr>
          </w:pPr>
          <w:hyperlink w:anchor="_Toc68885152" w:history="1">
            <w:r w:rsidRPr="002368B3">
              <w:rPr>
                <w:rStyle w:val="Hyperlink"/>
                <w:noProof/>
              </w:rPr>
              <w:t>1.3. Sociale projecten</w:t>
            </w:r>
            <w:r>
              <w:rPr>
                <w:noProof/>
                <w:webHidden/>
              </w:rPr>
              <w:tab/>
            </w:r>
            <w:r>
              <w:rPr>
                <w:noProof/>
                <w:webHidden/>
              </w:rPr>
              <w:fldChar w:fldCharType="begin"/>
            </w:r>
            <w:r>
              <w:rPr>
                <w:noProof/>
                <w:webHidden/>
              </w:rPr>
              <w:instrText xml:space="preserve"> PAGEREF _Toc68885152 \h </w:instrText>
            </w:r>
            <w:r>
              <w:rPr>
                <w:noProof/>
                <w:webHidden/>
              </w:rPr>
            </w:r>
            <w:r>
              <w:rPr>
                <w:noProof/>
                <w:webHidden/>
              </w:rPr>
              <w:fldChar w:fldCharType="separate"/>
            </w:r>
            <w:r>
              <w:rPr>
                <w:noProof/>
                <w:webHidden/>
              </w:rPr>
              <w:t>3</w:t>
            </w:r>
            <w:r>
              <w:rPr>
                <w:noProof/>
                <w:webHidden/>
              </w:rPr>
              <w:fldChar w:fldCharType="end"/>
            </w:r>
          </w:hyperlink>
        </w:p>
        <w:p w14:paraId="27E6B6B6" w14:textId="2A6E1E49" w:rsidR="00BB527F" w:rsidRDefault="00BB527F">
          <w:pPr>
            <w:pStyle w:val="Inhopg2"/>
            <w:tabs>
              <w:tab w:val="right" w:leader="dot" w:pos="9056"/>
            </w:tabs>
            <w:rPr>
              <w:rFonts w:asciiTheme="minorHAnsi" w:eastAsiaTheme="minorEastAsia" w:hAnsiTheme="minorHAnsi" w:cstheme="minorBidi"/>
              <w:noProof/>
              <w:lang w:eastAsia="nl-NL"/>
            </w:rPr>
          </w:pPr>
          <w:hyperlink w:anchor="_Toc68885153" w:history="1">
            <w:r w:rsidRPr="002368B3">
              <w:rPr>
                <w:rStyle w:val="Hyperlink"/>
                <w:noProof/>
              </w:rPr>
              <w:t>1.4. Samenwerkingspartner</w:t>
            </w:r>
            <w:r>
              <w:rPr>
                <w:noProof/>
                <w:webHidden/>
              </w:rPr>
              <w:tab/>
            </w:r>
            <w:r>
              <w:rPr>
                <w:noProof/>
                <w:webHidden/>
              </w:rPr>
              <w:fldChar w:fldCharType="begin"/>
            </w:r>
            <w:r>
              <w:rPr>
                <w:noProof/>
                <w:webHidden/>
              </w:rPr>
              <w:instrText xml:space="preserve"> PAGEREF _Toc68885153 \h </w:instrText>
            </w:r>
            <w:r>
              <w:rPr>
                <w:noProof/>
                <w:webHidden/>
              </w:rPr>
            </w:r>
            <w:r>
              <w:rPr>
                <w:noProof/>
                <w:webHidden/>
              </w:rPr>
              <w:fldChar w:fldCharType="separate"/>
            </w:r>
            <w:r>
              <w:rPr>
                <w:noProof/>
                <w:webHidden/>
              </w:rPr>
              <w:t>3</w:t>
            </w:r>
            <w:r>
              <w:rPr>
                <w:noProof/>
                <w:webHidden/>
              </w:rPr>
              <w:fldChar w:fldCharType="end"/>
            </w:r>
          </w:hyperlink>
        </w:p>
        <w:p w14:paraId="58FC1CB0" w14:textId="2BC1CC7E" w:rsidR="00BB527F" w:rsidRDefault="00BB527F">
          <w:pPr>
            <w:pStyle w:val="Inhopg2"/>
            <w:tabs>
              <w:tab w:val="right" w:leader="dot" w:pos="9056"/>
            </w:tabs>
            <w:rPr>
              <w:rFonts w:asciiTheme="minorHAnsi" w:eastAsiaTheme="minorEastAsia" w:hAnsiTheme="minorHAnsi" w:cstheme="minorBidi"/>
              <w:noProof/>
              <w:lang w:eastAsia="nl-NL"/>
            </w:rPr>
          </w:pPr>
          <w:hyperlink w:anchor="_Toc68885154" w:history="1">
            <w:r w:rsidRPr="002368B3">
              <w:rPr>
                <w:rStyle w:val="Hyperlink"/>
                <w:noProof/>
              </w:rPr>
              <w:t>1.5. Actief in Nederland</w:t>
            </w:r>
            <w:r>
              <w:rPr>
                <w:noProof/>
                <w:webHidden/>
              </w:rPr>
              <w:tab/>
            </w:r>
            <w:r>
              <w:rPr>
                <w:noProof/>
                <w:webHidden/>
              </w:rPr>
              <w:fldChar w:fldCharType="begin"/>
            </w:r>
            <w:r>
              <w:rPr>
                <w:noProof/>
                <w:webHidden/>
              </w:rPr>
              <w:instrText xml:space="preserve"> PAGEREF _Toc68885154 \h </w:instrText>
            </w:r>
            <w:r>
              <w:rPr>
                <w:noProof/>
                <w:webHidden/>
              </w:rPr>
            </w:r>
            <w:r>
              <w:rPr>
                <w:noProof/>
                <w:webHidden/>
              </w:rPr>
              <w:fldChar w:fldCharType="separate"/>
            </w:r>
            <w:r>
              <w:rPr>
                <w:noProof/>
                <w:webHidden/>
              </w:rPr>
              <w:t>3</w:t>
            </w:r>
            <w:r>
              <w:rPr>
                <w:noProof/>
                <w:webHidden/>
              </w:rPr>
              <w:fldChar w:fldCharType="end"/>
            </w:r>
          </w:hyperlink>
        </w:p>
        <w:p w14:paraId="5AE56B18" w14:textId="2532C8AE" w:rsidR="00BB527F" w:rsidRDefault="00BB527F">
          <w:pPr>
            <w:pStyle w:val="Inhopg1"/>
            <w:tabs>
              <w:tab w:val="left" w:pos="440"/>
              <w:tab w:val="right" w:leader="dot" w:pos="9056"/>
            </w:tabs>
            <w:rPr>
              <w:rFonts w:asciiTheme="minorHAnsi" w:eastAsiaTheme="minorEastAsia" w:hAnsiTheme="minorHAnsi" w:cstheme="minorBidi"/>
              <w:noProof/>
              <w:lang w:eastAsia="nl-NL"/>
            </w:rPr>
          </w:pPr>
          <w:hyperlink w:anchor="_Toc68885155" w:history="1">
            <w:r w:rsidRPr="002368B3">
              <w:rPr>
                <w:rStyle w:val="Hyperlink"/>
                <w:noProof/>
              </w:rPr>
              <w:t>1.</w:t>
            </w:r>
            <w:r>
              <w:rPr>
                <w:rFonts w:asciiTheme="minorHAnsi" w:eastAsiaTheme="minorEastAsia" w:hAnsiTheme="minorHAnsi" w:cstheme="minorBidi"/>
                <w:noProof/>
                <w:lang w:eastAsia="nl-NL"/>
              </w:rPr>
              <w:tab/>
            </w:r>
            <w:r w:rsidRPr="002368B3">
              <w:rPr>
                <w:rStyle w:val="Hyperlink"/>
                <w:noProof/>
              </w:rPr>
              <w:t>Strategie</w:t>
            </w:r>
            <w:r>
              <w:rPr>
                <w:noProof/>
                <w:webHidden/>
              </w:rPr>
              <w:tab/>
            </w:r>
            <w:r>
              <w:rPr>
                <w:noProof/>
                <w:webHidden/>
              </w:rPr>
              <w:fldChar w:fldCharType="begin"/>
            </w:r>
            <w:r>
              <w:rPr>
                <w:noProof/>
                <w:webHidden/>
              </w:rPr>
              <w:instrText xml:space="preserve"> PAGEREF _Toc68885155 \h </w:instrText>
            </w:r>
            <w:r>
              <w:rPr>
                <w:noProof/>
                <w:webHidden/>
              </w:rPr>
            </w:r>
            <w:r>
              <w:rPr>
                <w:noProof/>
                <w:webHidden/>
              </w:rPr>
              <w:fldChar w:fldCharType="separate"/>
            </w:r>
            <w:r>
              <w:rPr>
                <w:noProof/>
                <w:webHidden/>
              </w:rPr>
              <w:t>3</w:t>
            </w:r>
            <w:r>
              <w:rPr>
                <w:noProof/>
                <w:webHidden/>
              </w:rPr>
              <w:fldChar w:fldCharType="end"/>
            </w:r>
          </w:hyperlink>
        </w:p>
        <w:p w14:paraId="2E4A6BC9" w14:textId="249F8144" w:rsidR="00BB527F" w:rsidRDefault="00BB527F">
          <w:pPr>
            <w:pStyle w:val="Inhopg2"/>
            <w:tabs>
              <w:tab w:val="right" w:leader="dot" w:pos="9056"/>
            </w:tabs>
            <w:rPr>
              <w:rFonts w:asciiTheme="minorHAnsi" w:eastAsiaTheme="minorEastAsia" w:hAnsiTheme="minorHAnsi" w:cstheme="minorBidi"/>
              <w:noProof/>
              <w:lang w:eastAsia="nl-NL"/>
            </w:rPr>
          </w:pPr>
          <w:hyperlink w:anchor="_Toc68885156" w:history="1">
            <w:r w:rsidRPr="002368B3">
              <w:rPr>
                <w:rStyle w:val="Hyperlink"/>
                <w:noProof/>
              </w:rPr>
              <w:t>2.1. Inspiratie</w:t>
            </w:r>
            <w:r>
              <w:rPr>
                <w:noProof/>
                <w:webHidden/>
              </w:rPr>
              <w:tab/>
            </w:r>
            <w:r>
              <w:rPr>
                <w:noProof/>
                <w:webHidden/>
              </w:rPr>
              <w:fldChar w:fldCharType="begin"/>
            </w:r>
            <w:r>
              <w:rPr>
                <w:noProof/>
                <w:webHidden/>
              </w:rPr>
              <w:instrText xml:space="preserve"> PAGEREF _Toc68885156 \h </w:instrText>
            </w:r>
            <w:r>
              <w:rPr>
                <w:noProof/>
                <w:webHidden/>
              </w:rPr>
            </w:r>
            <w:r>
              <w:rPr>
                <w:noProof/>
                <w:webHidden/>
              </w:rPr>
              <w:fldChar w:fldCharType="separate"/>
            </w:r>
            <w:r>
              <w:rPr>
                <w:noProof/>
                <w:webHidden/>
              </w:rPr>
              <w:t>4</w:t>
            </w:r>
            <w:r>
              <w:rPr>
                <w:noProof/>
                <w:webHidden/>
              </w:rPr>
              <w:fldChar w:fldCharType="end"/>
            </w:r>
          </w:hyperlink>
        </w:p>
        <w:p w14:paraId="7815BF5B" w14:textId="4A042F3F" w:rsidR="00BB527F" w:rsidRDefault="00BB527F">
          <w:pPr>
            <w:pStyle w:val="Inhopg2"/>
            <w:tabs>
              <w:tab w:val="left" w:pos="880"/>
              <w:tab w:val="right" w:leader="dot" w:pos="9056"/>
            </w:tabs>
            <w:rPr>
              <w:rFonts w:asciiTheme="minorHAnsi" w:eastAsiaTheme="minorEastAsia" w:hAnsiTheme="minorHAnsi" w:cstheme="minorBidi"/>
              <w:noProof/>
              <w:lang w:eastAsia="nl-NL"/>
            </w:rPr>
          </w:pPr>
          <w:hyperlink w:anchor="_Toc68885157" w:history="1">
            <w:r w:rsidRPr="002368B3">
              <w:rPr>
                <w:rStyle w:val="Hyperlink"/>
                <w:noProof/>
              </w:rPr>
              <w:t>2.2</w:t>
            </w:r>
            <w:r>
              <w:rPr>
                <w:rFonts w:asciiTheme="minorHAnsi" w:eastAsiaTheme="minorEastAsia" w:hAnsiTheme="minorHAnsi" w:cstheme="minorBidi"/>
                <w:noProof/>
                <w:lang w:eastAsia="nl-NL"/>
              </w:rPr>
              <w:tab/>
            </w:r>
            <w:r w:rsidRPr="002368B3">
              <w:rPr>
                <w:rStyle w:val="Hyperlink"/>
                <w:noProof/>
              </w:rPr>
              <w:t>Kernprincipes</w:t>
            </w:r>
            <w:r>
              <w:rPr>
                <w:noProof/>
                <w:webHidden/>
              </w:rPr>
              <w:tab/>
            </w:r>
            <w:r>
              <w:rPr>
                <w:noProof/>
                <w:webHidden/>
              </w:rPr>
              <w:fldChar w:fldCharType="begin"/>
            </w:r>
            <w:r>
              <w:rPr>
                <w:noProof/>
                <w:webHidden/>
              </w:rPr>
              <w:instrText xml:space="preserve"> PAGEREF _Toc68885157 \h </w:instrText>
            </w:r>
            <w:r>
              <w:rPr>
                <w:noProof/>
                <w:webHidden/>
              </w:rPr>
            </w:r>
            <w:r>
              <w:rPr>
                <w:noProof/>
                <w:webHidden/>
              </w:rPr>
              <w:fldChar w:fldCharType="separate"/>
            </w:r>
            <w:r>
              <w:rPr>
                <w:noProof/>
                <w:webHidden/>
              </w:rPr>
              <w:t>4</w:t>
            </w:r>
            <w:r>
              <w:rPr>
                <w:noProof/>
                <w:webHidden/>
              </w:rPr>
              <w:fldChar w:fldCharType="end"/>
            </w:r>
          </w:hyperlink>
        </w:p>
        <w:p w14:paraId="755AEEE1" w14:textId="6CEC84E8" w:rsidR="00BB527F" w:rsidRDefault="00BB527F">
          <w:pPr>
            <w:pStyle w:val="Inhopg2"/>
            <w:tabs>
              <w:tab w:val="right" w:leader="dot" w:pos="9056"/>
            </w:tabs>
            <w:rPr>
              <w:rFonts w:asciiTheme="minorHAnsi" w:eastAsiaTheme="minorEastAsia" w:hAnsiTheme="minorHAnsi" w:cstheme="minorBidi"/>
              <w:noProof/>
              <w:lang w:eastAsia="nl-NL"/>
            </w:rPr>
          </w:pPr>
          <w:hyperlink w:anchor="_Toc68885158" w:history="1">
            <w:r w:rsidRPr="002368B3">
              <w:rPr>
                <w:rStyle w:val="Hyperlink"/>
                <w:noProof/>
              </w:rPr>
              <w:t>Transparantie</w:t>
            </w:r>
            <w:r>
              <w:rPr>
                <w:noProof/>
                <w:webHidden/>
              </w:rPr>
              <w:tab/>
            </w:r>
            <w:r>
              <w:rPr>
                <w:noProof/>
                <w:webHidden/>
              </w:rPr>
              <w:fldChar w:fldCharType="begin"/>
            </w:r>
            <w:r>
              <w:rPr>
                <w:noProof/>
                <w:webHidden/>
              </w:rPr>
              <w:instrText xml:space="preserve"> PAGEREF _Toc68885158 \h </w:instrText>
            </w:r>
            <w:r>
              <w:rPr>
                <w:noProof/>
                <w:webHidden/>
              </w:rPr>
            </w:r>
            <w:r>
              <w:rPr>
                <w:noProof/>
                <w:webHidden/>
              </w:rPr>
              <w:fldChar w:fldCharType="separate"/>
            </w:r>
            <w:r>
              <w:rPr>
                <w:noProof/>
                <w:webHidden/>
              </w:rPr>
              <w:t>5</w:t>
            </w:r>
            <w:r>
              <w:rPr>
                <w:noProof/>
                <w:webHidden/>
              </w:rPr>
              <w:fldChar w:fldCharType="end"/>
            </w:r>
          </w:hyperlink>
        </w:p>
        <w:p w14:paraId="3C8B3270" w14:textId="06BD27F1" w:rsidR="00BB527F" w:rsidRDefault="00BB527F">
          <w:pPr>
            <w:pStyle w:val="Inhopg2"/>
            <w:tabs>
              <w:tab w:val="right" w:leader="dot" w:pos="9056"/>
            </w:tabs>
            <w:rPr>
              <w:rFonts w:asciiTheme="minorHAnsi" w:eastAsiaTheme="minorEastAsia" w:hAnsiTheme="minorHAnsi" w:cstheme="minorBidi"/>
              <w:noProof/>
              <w:lang w:eastAsia="nl-NL"/>
            </w:rPr>
          </w:pPr>
          <w:hyperlink w:anchor="_Toc68885159" w:history="1">
            <w:r w:rsidRPr="002368B3">
              <w:rPr>
                <w:rStyle w:val="Hyperlink"/>
                <w:noProof/>
              </w:rPr>
              <w:t>2.3. Werkzaamheden en activiteiten</w:t>
            </w:r>
            <w:r>
              <w:rPr>
                <w:noProof/>
                <w:webHidden/>
              </w:rPr>
              <w:tab/>
            </w:r>
            <w:r>
              <w:rPr>
                <w:noProof/>
                <w:webHidden/>
              </w:rPr>
              <w:fldChar w:fldCharType="begin"/>
            </w:r>
            <w:r>
              <w:rPr>
                <w:noProof/>
                <w:webHidden/>
              </w:rPr>
              <w:instrText xml:space="preserve"> PAGEREF _Toc68885159 \h </w:instrText>
            </w:r>
            <w:r>
              <w:rPr>
                <w:noProof/>
                <w:webHidden/>
              </w:rPr>
            </w:r>
            <w:r>
              <w:rPr>
                <w:noProof/>
                <w:webHidden/>
              </w:rPr>
              <w:fldChar w:fldCharType="separate"/>
            </w:r>
            <w:r>
              <w:rPr>
                <w:noProof/>
                <w:webHidden/>
              </w:rPr>
              <w:t>5</w:t>
            </w:r>
            <w:r>
              <w:rPr>
                <w:noProof/>
                <w:webHidden/>
              </w:rPr>
              <w:fldChar w:fldCharType="end"/>
            </w:r>
          </w:hyperlink>
        </w:p>
        <w:p w14:paraId="431AC08A" w14:textId="0FF07C75" w:rsidR="00BB527F" w:rsidRDefault="00BB527F">
          <w:pPr>
            <w:pStyle w:val="Inhopg2"/>
            <w:tabs>
              <w:tab w:val="right" w:leader="dot" w:pos="9056"/>
            </w:tabs>
            <w:rPr>
              <w:rFonts w:asciiTheme="minorHAnsi" w:eastAsiaTheme="minorEastAsia" w:hAnsiTheme="minorHAnsi" w:cstheme="minorBidi"/>
              <w:noProof/>
              <w:lang w:eastAsia="nl-NL"/>
            </w:rPr>
          </w:pPr>
          <w:hyperlink w:anchor="_Toc68885160" w:history="1">
            <w:r w:rsidRPr="002368B3">
              <w:rPr>
                <w:rStyle w:val="Hyperlink"/>
                <w:noProof/>
              </w:rPr>
              <w:t>Op de Molukken</w:t>
            </w:r>
            <w:r>
              <w:rPr>
                <w:noProof/>
                <w:webHidden/>
              </w:rPr>
              <w:tab/>
            </w:r>
            <w:r>
              <w:rPr>
                <w:noProof/>
                <w:webHidden/>
              </w:rPr>
              <w:fldChar w:fldCharType="begin"/>
            </w:r>
            <w:r>
              <w:rPr>
                <w:noProof/>
                <w:webHidden/>
              </w:rPr>
              <w:instrText xml:space="preserve"> PAGEREF _Toc68885160 \h </w:instrText>
            </w:r>
            <w:r>
              <w:rPr>
                <w:noProof/>
                <w:webHidden/>
              </w:rPr>
            </w:r>
            <w:r>
              <w:rPr>
                <w:noProof/>
                <w:webHidden/>
              </w:rPr>
              <w:fldChar w:fldCharType="separate"/>
            </w:r>
            <w:r>
              <w:rPr>
                <w:noProof/>
                <w:webHidden/>
              </w:rPr>
              <w:t>5</w:t>
            </w:r>
            <w:r>
              <w:rPr>
                <w:noProof/>
                <w:webHidden/>
              </w:rPr>
              <w:fldChar w:fldCharType="end"/>
            </w:r>
          </w:hyperlink>
        </w:p>
        <w:p w14:paraId="74593D67" w14:textId="21975829" w:rsidR="00BB527F" w:rsidRDefault="00BB527F">
          <w:pPr>
            <w:pStyle w:val="Inhopg2"/>
            <w:tabs>
              <w:tab w:val="right" w:leader="dot" w:pos="9056"/>
            </w:tabs>
            <w:rPr>
              <w:rFonts w:asciiTheme="minorHAnsi" w:eastAsiaTheme="minorEastAsia" w:hAnsiTheme="minorHAnsi" w:cstheme="minorBidi"/>
              <w:noProof/>
              <w:lang w:eastAsia="nl-NL"/>
            </w:rPr>
          </w:pPr>
          <w:hyperlink w:anchor="_Toc68885161" w:history="1">
            <w:r w:rsidRPr="002368B3">
              <w:rPr>
                <w:rStyle w:val="Hyperlink"/>
                <w:noProof/>
              </w:rPr>
              <w:t>In Nederland</w:t>
            </w:r>
            <w:r>
              <w:rPr>
                <w:noProof/>
                <w:webHidden/>
              </w:rPr>
              <w:tab/>
            </w:r>
            <w:r>
              <w:rPr>
                <w:noProof/>
                <w:webHidden/>
              </w:rPr>
              <w:fldChar w:fldCharType="begin"/>
            </w:r>
            <w:r>
              <w:rPr>
                <w:noProof/>
                <w:webHidden/>
              </w:rPr>
              <w:instrText xml:space="preserve"> PAGEREF _Toc68885161 \h </w:instrText>
            </w:r>
            <w:r>
              <w:rPr>
                <w:noProof/>
                <w:webHidden/>
              </w:rPr>
            </w:r>
            <w:r>
              <w:rPr>
                <w:noProof/>
                <w:webHidden/>
              </w:rPr>
              <w:fldChar w:fldCharType="separate"/>
            </w:r>
            <w:r>
              <w:rPr>
                <w:noProof/>
                <w:webHidden/>
              </w:rPr>
              <w:t>6</w:t>
            </w:r>
            <w:r>
              <w:rPr>
                <w:noProof/>
                <w:webHidden/>
              </w:rPr>
              <w:fldChar w:fldCharType="end"/>
            </w:r>
          </w:hyperlink>
        </w:p>
        <w:p w14:paraId="1E959F5E" w14:textId="60C2FC3C" w:rsidR="00BB527F" w:rsidRDefault="00BB527F">
          <w:pPr>
            <w:pStyle w:val="Inhopg1"/>
            <w:tabs>
              <w:tab w:val="right" w:leader="dot" w:pos="9056"/>
            </w:tabs>
            <w:rPr>
              <w:rFonts w:asciiTheme="minorHAnsi" w:eastAsiaTheme="minorEastAsia" w:hAnsiTheme="minorHAnsi" w:cstheme="minorBidi"/>
              <w:noProof/>
              <w:lang w:eastAsia="nl-NL"/>
            </w:rPr>
          </w:pPr>
          <w:hyperlink w:anchor="_Toc68885162" w:history="1">
            <w:r w:rsidRPr="002368B3">
              <w:rPr>
                <w:rStyle w:val="Hyperlink"/>
                <w:noProof/>
              </w:rPr>
              <w:t>3. Beleid  3.1. Fondsenwerving</w:t>
            </w:r>
            <w:r>
              <w:rPr>
                <w:noProof/>
                <w:webHidden/>
              </w:rPr>
              <w:tab/>
            </w:r>
            <w:r>
              <w:rPr>
                <w:noProof/>
                <w:webHidden/>
              </w:rPr>
              <w:fldChar w:fldCharType="begin"/>
            </w:r>
            <w:r>
              <w:rPr>
                <w:noProof/>
                <w:webHidden/>
              </w:rPr>
              <w:instrText xml:space="preserve"> PAGEREF _Toc68885162 \h </w:instrText>
            </w:r>
            <w:r>
              <w:rPr>
                <w:noProof/>
                <w:webHidden/>
              </w:rPr>
            </w:r>
            <w:r>
              <w:rPr>
                <w:noProof/>
                <w:webHidden/>
              </w:rPr>
              <w:fldChar w:fldCharType="separate"/>
            </w:r>
            <w:r>
              <w:rPr>
                <w:noProof/>
                <w:webHidden/>
              </w:rPr>
              <w:t>7</w:t>
            </w:r>
            <w:r>
              <w:rPr>
                <w:noProof/>
                <w:webHidden/>
              </w:rPr>
              <w:fldChar w:fldCharType="end"/>
            </w:r>
          </w:hyperlink>
        </w:p>
        <w:p w14:paraId="6D0F91DE" w14:textId="5555F2BC" w:rsidR="00BB527F" w:rsidRDefault="00BB527F">
          <w:pPr>
            <w:pStyle w:val="Inhopg2"/>
            <w:tabs>
              <w:tab w:val="right" w:leader="dot" w:pos="9056"/>
            </w:tabs>
            <w:rPr>
              <w:rFonts w:asciiTheme="minorHAnsi" w:eastAsiaTheme="minorEastAsia" w:hAnsiTheme="minorHAnsi" w:cstheme="minorBidi"/>
              <w:noProof/>
              <w:lang w:eastAsia="nl-NL"/>
            </w:rPr>
          </w:pPr>
          <w:hyperlink w:anchor="_Toc68885163" w:history="1">
            <w:r w:rsidRPr="002368B3">
              <w:rPr>
                <w:rStyle w:val="Hyperlink"/>
                <w:noProof/>
              </w:rPr>
              <w:t>3.2 Beschikken over het vermogen</w:t>
            </w:r>
            <w:r>
              <w:rPr>
                <w:noProof/>
                <w:webHidden/>
              </w:rPr>
              <w:tab/>
            </w:r>
            <w:r>
              <w:rPr>
                <w:noProof/>
                <w:webHidden/>
              </w:rPr>
              <w:fldChar w:fldCharType="begin"/>
            </w:r>
            <w:r>
              <w:rPr>
                <w:noProof/>
                <w:webHidden/>
              </w:rPr>
              <w:instrText xml:space="preserve"> PAGEREF _Toc68885163 \h </w:instrText>
            </w:r>
            <w:r>
              <w:rPr>
                <w:noProof/>
                <w:webHidden/>
              </w:rPr>
            </w:r>
            <w:r>
              <w:rPr>
                <w:noProof/>
                <w:webHidden/>
              </w:rPr>
              <w:fldChar w:fldCharType="separate"/>
            </w:r>
            <w:r>
              <w:rPr>
                <w:noProof/>
                <w:webHidden/>
              </w:rPr>
              <w:t>7</w:t>
            </w:r>
            <w:r>
              <w:rPr>
                <w:noProof/>
                <w:webHidden/>
              </w:rPr>
              <w:fldChar w:fldCharType="end"/>
            </w:r>
          </w:hyperlink>
        </w:p>
        <w:p w14:paraId="095BDEBF" w14:textId="566E541A" w:rsidR="00BB527F" w:rsidRDefault="00BB527F">
          <w:pPr>
            <w:pStyle w:val="Inhopg2"/>
            <w:tabs>
              <w:tab w:val="right" w:leader="dot" w:pos="9056"/>
            </w:tabs>
            <w:rPr>
              <w:rFonts w:asciiTheme="minorHAnsi" w:eastAsiaTheme="minorEastAsia" w:hAnsiTheme="minorHAnsi" w:cstheme="minorBidi"/>
              <w:noProof/>
              <w:lang w:eastAsia="nl-NL"/>
            </w:rPr>
          </w:pPr>
          <w:hyperlink w:anchor="_Toc68885164" w:history="1">
            <w:r w:rsidRPr="002368B3">
              <w:rPr>
                <w:rStyle w:val="Hyperlink"/>
                <w:noProof/>
              </w:rPr>
              <w:t>3.3 Bestuur</w:t>
            </w:r>
            <w:r>
              <w:rPr>
                <w:noProof/>
                <w:webHidden/>
              </w:rPr>
              <w:tab/>
            </w:r>
            <w:r>
              <w:rPr>
                <w:noProof/>
                <w:webHidden/>
              </w:rPr>
              <w:fldChar w:fldCharType="begin"/>
            </w:r>
            <w:r>
              <w:rPr>
                <w:noProof/>
                <w:webHidden/>
              </w:rPr>
              <w:instrText xml:space="preserve"> PAGEREF _Toc68885164 \h </w:instrText>
            </w:r>
            <w:r>
              <w:rPr>
                <w:noProof/>
                <w:webHidden/>
              </w:rPr>
            </w:r>
            <w:r>
              <w:rPr>
                <w:noProof/>
                <w:webHidden/>
              </w:rPr>
              <w:fldChar w:fldCharType="separate"/>
            </w:r>
            <w:r>
              <w:rPr>
                <w:noProof/>
                <w:webHidden/>
              </w:rPr>
              <w:t>7</w:t>
            </w:r>
            <w:r>
              <w:rPr>
                <w:noProof/>
                <w:webHidden/>
              </w:rPr>
              <w:fldChar w:fldCharType="end"/>
            </w:r>
          </w:hyperlink>
        </w:p>
        <w:p w14:paraId="247D0AD9" w14:textId="089C470C" w:rsidR="00BB527F" w:rsidRDefault="00BB527F">
          <w:pPr>
            <w:pStyle w:val="Inhopg2"/>
            <w:tabs>
              <w:tab w:val="right" w:leader="dot" w:pos="9056"/>
            </w:tabs>
            <w:rPr>
              <w:rFonts w:asciiTheme="minorHAnsi" w:eastAsiaTheme="minorEastAsia" w:hAnsiTheme="minorHAnsi" w:cstheme="minorBidi"/>
              <w:noProof/>
              <w:lang w:eastAsia="nl-NL"/>
            </w:rPr>
          </w:pPr>
          <w:hyperlink w:anchor="_Toc68885165" w:history="1">
            <w:r w:rsidRPr="002368B3">
              <w:rPr>
                <w:rStyle w:val="Hyperlink"/>
                <w:noProof/>
              </w:rPr>
              <w:t>3.4  Uitkeringsbeleid</w:t>
            </w:r>
            <w:r>
              <w:rPr>
                <w:noProof/>
                <w:webHidden/>
              </w:rPr>
              <w:tab/>
            </w:r>
            <w:r>
              <w:rPr>
                <w:noProof/>
                <w:webHidden/>
              </w:rPr>
              <w:fldChar w:fldCharType="begin"/>
            </w:r>
            <w:r>
              <w:rPr>
                <w:noProof/>
                <w:webHidden/>
              </w:rPr>
              <w:instrText xml:space="preserve"> PAGEREF _Toc68885165 \h </w:instrText>
            </w:r>
            <w:r>
              <w:rPr>
                <w:noProof/>
                <w:webHidden/>
              </w:rPr>
            </w:r>
            <w:r>
              <w:rPr>
                <w:noProof/>
                <w:webHidden/>
              </w:rPr>
              <w:fldChar w:fldCharType="separate"/>
            </w:r>
            <w:r>
              <w:rPr>
                <w:noProof/>
                <w:webHidden/>
              </w:rPr>
              <w:t>8</w:t>
            </w:r>
            <w:r>
              <w:rPr>
                <w:noProof/>
                <w:webHidden/>
              </w:rPr>
              <w:fldChar w:fldCharType="end"/>
            </w:r>
          </w:hyperlink>
        </w:p>
        <w:p w14:paraId="6C15E8EB" w14:textId="21532116" w:rsidR="00BB527F" w:rsidRDefault="00BB527F">
          <w:pPr>
            <w:pStyle w:val="Inhopg1"/>
            <w:tabs>
              <w:tab w:val="right" w:leader="dot" w:pos="9056"/>
            </w:tabs>
            <w:rPr>
              <w:rFonts w:asciiTheme="minorHAnsi" w:eastAsiaTheme="minorEastAsia" w:hAnsiTheme="minorHAnsi" w:cstheme="minorBidi"/>
              <w:noProof/>
              <w:lang w:eastAsia="nl-NL"/>
            </w:rPr>
          </w:pPr>
          <w:hyperlink w:anchor="_Toc68885166" w:history="1">
            <w:r w:rsidRPr="002368B3">
              <w:rPr>
                <w:rStyle w:val="Hyperlink"/>
                <w:noProof/>
              </w:rPr>
              <w:t>4.  Beheer</w:t>
            </w:r>
            <w:r>
              <w:rPr>
                <w:noProof/>
                <w:webHidden/>
              </w:rPr>
              <w:tab/>
            </w:r>
            <w:r>
              <w:rPr>
                <w:noProof/>
                <w:webHidden/>
              </w:rPr>
              <w:fldChar w:fldCharType="begin"/>
            </w:r>
            <w:r>
              <w:rPr>
                <w:noProof/>
                <w:webHidden/>
              </w:rPr>
              <w:instrText xml:space="preserve"> PAGEREF _Toc68885166 \h </w:instrText>
            </w:r>
            <w:r>
              <w:rPr>
                <w:noProof/>
                <w:webHidden/>
              </w:rPr>
            </w:r>
            <w:r>
              <w:rPr>
                <w:noProof/>
                <w:webHidden/>
              </w:rPr>
              <w:fldChar w:fldCharType="separate"/>
            </w:r>
            <w:r>
              <w:rPr>
                <w:noProof/>
                <w:webHidden/>
              </w:rPr>
              <w:t>9</w:t>
            </w:r>
            <w:r>
              <w:rPr>
                <w:noProof/>
                <w:webHidden/>
              </w:rPr>
              <w:fldChar w:fldCharType="end"/>
            </w:r>
          </w:hyperlink>
        </w:p>
        <w:p w14:paraId="1F956128" w14:textId="686A003B" w:rsidR="00BB527F" w:rsidRDefault="00BB527F">
          <w:pPr>
            <w:pStyle w:val="Inhopg2"/>
            <w:tabs>
              <w:tab w:val="right" w:leader="dot" w:pos="9056"/>
            </w:tabs>
            <w:rPr>
              <w:rFonts w:asciiTheme="minorHAnsi" w:eastAsiaTheme="minorEastAsia" w:hAnsiTheme="minorHAnsi" w:cstheme="minorBidi"/>
              <w:noProof/>
              <w:lang w:eastAsia="nl-NL"/>
            </w:rPr>
          </w:pPr>
          <w:hyperlink w:anchor="_Toc68885167" w:history="1">
            <w:r w:rsidRPr="002368B3">
              <w:rPr>
                <w:rStyle w:val="Hyperlink"/>
                <w:noProof/>
              </w:rPr>
              <w:t>4.1 Beschrijving administratieve organisatie</w:t>
            </w:r>
            <w:r>
              <w:rPr>
                <w:noProof/>
                <w:webHidden/>
              </w:rPr>
              <w:tab/>
            </w:r>
            <w:r>
              <w:rPr>
                <w:noProof/>
                <w:webHidden/>
              </w:rPr>
              <w:fldChar w:fldCharType="begin"/>
            </w:r>
            <w:r>
              <w:rPr>
                <w:noProof/>
                <w:webHidden/>
              </w:rPr>
              <w:instrText xml:space="preserve"> PAGEREF _Toc68885167 \h </w:instrText>
            </w:r>
            <w:r>
              <w:rPr>
                <w:noProof/>
                <w:webHidden/>
              </w:rPr>
            </w:r>
            <w:r>
              <w:rPr>
                <w:noProof/>
                <w:webHidden/>
              </w:rPr>
              <w:fldChar w:fldCharType="separate"/>
            </w:r>
            <w:r>
              <w:rPr>
                <w:noProof/>
                <w:webHidden/>
              </w:rPr>
              <w:t>9</w:t>
            </w:r>
            <w:r>
              <w:rPr>
                <w:noProof/>
                <w:webHidden/>
              </w:rPr>
              <w:fldChar w:fldCharType="end"/>
            </w:r>
          </w:hyperlink>
        </w:p>
        <w:p w14:paraId="40BCF0A8" w14:textId="5A40D1A0" w:rsidR="00BB527F" w:rsidRDefault="00BB527F">
          <w:pPr>
            <w:pStyle w:val="Inhopg2"/>
            <w:tabs>
              <w:tab w:val="right" w:leader="dot" w:pos="9056"/>
            </w:tabs>
            <w:rPr>
              <w:rFonts w:asciiTheme="minorHAnsi" w:eastAsiaTheme="minorEastAsia" w:hAnsiTheme="minorHAnsi" w:cstheme="minorBidi"/>
              <w:noProof/>
              <w:lang w:eastAsia="nl-NL"/>
            </w:rPr>
          </w:pPr>
          <w:hyperlink w:anchor="_Toc68885168" w:history="1">
            <w:r w:rsidRPr="002368B3">
              <w:rPr>
                <w:rStyle w:val="Hyperlink"/>
                <w:noProof/>
              </w:rPr>
              <w:t>4.2 Balans</w:t>
            </w:r>
            <w:r>
              <w:rPr>
                <w:noProof/>
                <w:webHidden/>
              </w:rPr>
              <w:tab/>
            </w:r>
            <w:r>
              <w:rPr>
                <w:noProof/>
                <w:webHidden/>
              </w:rPr>
              <w:fldChar w:fldCharType="begin"/>
            </w:r>
            <w:r>
              <w:rPr>
                <w:noProof/>
                <w:webHidden/>
              </w:rPr>
              <w:instrText xml:space="preserve"> PAGEREF _Toc68885168 \h </w:instrText>
            </w:r>
            <w:r>
              <w:rPr>
                <w:noProof/>
                <w:webHidden/>
              </w:rPr>
            </w:r>
            <w:r>
              <w:rPr>
                <w:noProof/>
                <w:webHidden/>
              </w:rPr>
              <w:fldChar w:fldCharType="separate"/>
            </w:r>
            <w:r>
              <w:rPr>
                <w:noProof/>
                <w:webHidden/>
              </w:rPr>
              <w:t>9</w:t>
            </w:r>
            <w:r>
              <w:rPr>
                <w:noProof/>
                <w:webHidden/>
              </w:rPr>
              <w:fldChar w:fldCharType="end"/>
            </w:r>
          </w:hyperlink>
        </w:p>
        <w:p w14:paraId="2B692E8E" w14:textId="4FEBC0F0" w:rsidR="00BB527F" w:rsidRDefault="00BB527F">
          <w:pPr>
            <w:pStyle w:val="Inhopg2"/>
            <w:tabs>
              <w:tab w:val="right" w:leader="dot" w:pos="9056"/>
            </w:tabs>
            <w:rPr>
              <w:rFonts w:asciiTheme="minorHAnsi" w:eastAsiaTheme="minorEastAsia" w:hAnsiTheme="minorHAnsi" w:cstheme="minorBidi"/>
              <w:noProof/>
              <w:lang w:eastAsia="nl-NL"/>
            </w:rPr>
          </w:pPr>
          <w:hyperlink w:anchor="_Toc68885169" w:history="1">
            <w:r w:rsidRPr="002368B3">
              <w:rPr>
                <w:rStyle w:val="Hyperlink"/>
                <w:noProof/>
              </w:rPr>
              <w:t>4.3 Kostenstructuur</w:t>
            </w:r>
            <w:r>
              <w:rPr>
                <w:noProof/>
                <w:webHidden/>
              </w:rPr>
              <w:tab/>
            </w:r>
            <w:r>
              <w:rPr>
                <w:noProof/>
                <w:webHidden/>
              </w:rPr>
              <w:fldChar w:fldCharType="begin"/>
            </w:r>
            <w:r>
              <w:rPr>
                <w:noProof/>
                <w:webHidden/>
              </w:rPr>
              <w:instrText xml:space="preserve"> PAGEREF _Toc68885169 \h </w:instrText>
            </w:r>
            <w:r>
              <w:rPr>
                <w:noProof/>
                <w:webHidden/>
              </w:rPr>
            </w:r>
            <w:r>
              <w:rPr>
                <w:noProof/>
                <w:webHidden/>
              </w:rPr>
              <w:fldChar w:fldCharType="separate"/>
            </w:r>
            <w:r>
              <w:rPr>
                <w:noProof/>
                <w:webHidden/>
              </w:rPr>
              <w:t>9</w:t>
            </w:r>
            <w:r>
              <w:rPr>
                <w:noProof/>
                <w:webHidden/>
              </w:rPr>
              <w:fldChar w:fldCharType="end"/>
            </w:r>
          </w:hyperlink>
        </w:p>
        <w:p w14:paraId="2F83E5DF" w14:textId="7D2BC909" w:rsidR="007E1817" w:rsidRDefault="007E1817">
          <w:pPr>
            <w:rPr>
              <w:b/>
              <w:bCs/>
            </w:rPr>
          </w:pPr>
          <w:r>
            <w:rPr>
              <w:b/>
              <w:bCs/>
            </w:rPr>
            <w:fldChar w:fldCharType="end"/>
          </w:r>
        </w:p>
      </w:sdtContent>
    </w:sdt>
    <w:p w14:paraId="24BE001A" w14:textId="40466F3A" w:rsidR="007E1817" w:rsidRDefault="007E1817">
      <w:pPr>
        <w:rPr>
          <w:b/>
          <w:bCs/>
        </w:rPr>
      </w:pPr>
    </w:p>
    <w:p w14:paraId="799C30CB" w14:textId="240896D2" w:rsidR="007E1817" w:rsidRDefault="007E1817">
      <w:pPr>
        <w:rPr>
          <w:b/>
          <w:bCs/>
        </w:rPr>
      </w:pPr>
    </w:p>
    <w:p w14:paraId="504F6364" w14:textId="3BAC2103" w:rsidR="007E1817" w:rsidRDefault="007E1817">
      <w:pPr>
        <w:rPr>
          <w:b/>
          <w:bCs/>
        </w:rPr>
      </w:pPr>
    </w:p>
    <w:p w14:paraId="0D2194B5" w14:textId="2D781BD0" w:rsidR="007E1817" w:rsidRDefault="007E1817">
      <w:pPr>
        <w:rPr>
          <w:b/>
          <w:bCs/>
        </w:rPr>
      </w:pPr>
    </w:p>
    <w:p w14:paraId="066006F2" w14:textId="04163BCB" w:rsidR="007E1817" w:rsidRDefault="007E1817">
      <w:pPr>
        <w:rPr>
          <w:b/>
          <w:bCs/>
        </w:rPr>
      </w:pPr>
    </w:p>
    <w:p w14:paraId="4DA3168E" w14:textId="788EBC1E" w:rsidR="007E1817" w:rsidRDefault="00BB527F">
      <w:pPr>
        <w:rPr>
          <w:b/>
          <w:bCs/>
        </w:rPr>
      </w:pPr>
      <w:r>
        <w:rPr>
          <w:noProof/>
        </w:rPr>
        <w:drawing>
          <wp:anchor distT="0" distB="0" distL="114300" distR="114300" simplePos="0" relativeHeight="251662336" behindDoc="0" locked="0" layoutInCell="1" allowOverlap="1" wp14:anchorId="376B809E" wp14:editId="79639C2F">
            <wp:simplePos x="0" y="0"/>
            <wp:positionH relativeFrom="margin">
              <wp:posOffset>4507230</wp:posOffset>
            </wp:positionH>
            <wp:positionV relativeFrom="paragraph">
              <wp:posOffset>305435</wp:posOffset>
            </wp:positionV>
            <wp:extent cx="1280160" cy="1444625"/>
            <wp:effectExtent l="0" t="0" r="0" b="317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0160" cy="1444625"/>
                    </a:xfrm>
                    <a:prstGeom prst="rect">
                      <a:avLst/>
                    </a:prstGeom>
                  </pic:spPr>
                </pic:pic>
              </a:graphicData>
            </a:graphic>
          </wp:anchor>
        </w:drawing>
      </w:r>
    </w:p>
    <w:p w14:paraId="04C01A9D" w14:textId="15DF8CDB" w:rsidR="007E1817" w:rsidRDefault="007E1817">
      <w:pPr>
        <w:rPr>
          <w:b/>
          <w:bCs/>
        </w:rPr>
      </w:pPr>
    </w:p>
    <w:p w14:paraId="3C2B66CE" w14:textId="77777777" w:rsidR="007E1817" w:rsidRDefault="007E1817"/>
    <w:p w14:paraId="784F68B5" w14:textId="338D651A" w:rsidR="00052F46" w:rsidRPr="00BB527F" w:rsidRDefault="009947FA" w:rsidP="00BB527F">
      <w:pPr>
        <w:pStyle w:val="Kop1"/>
        <w:numPr>
          <w:ilvl w:val="0"/>
          <w:numId w:val="8"/>
        </w:numPr>
        <w:rPr>
          <w:rFonts w:asciiTheme="majorHAnsi" w:hAnsiTheme="majorHAnsi" w:cstheme="majorHAnsi"/>
          <w:sz w:val="24"/>
          <w:szCs w:val="24"/>
        </w:rPr>
      </w:pPr>
      <w:bookmarkStart w:id="0" w:name="_Toc68885149"/>
      <w:r w:rsidRPr="00BB527F">
        <w:rPr>
          <w:rFonts w:asciiTheme="majorHAnsi" w:hAnsiTheme="majorHAnsi" w:cstheme="majorHAnsi"/>
          <w:sz w:val="24"/>
          <w:szCs w:val="24"/>
        </w:rPr>
        <w:lastRenderedPageBreak/>
        <w:t>Inleiding</w:t>
      </w:r>
      <w:bookmarkEnd w:id="0"/>
    </w:p>
    <w:p w14:paraId="1A1823FE"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Al sinds de oprichting op 22 december 2008 heeft stichting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zich ingezet om kleinschalige projecten op de Molukken (Indonesië) te realiseren. Dit gebeurt via samenwerking met een lokale partner: LSM </w:t>
      </w:r>
      <w:proofErr w:type="spellStart"/>
      <w:r w:rsidRPr="00BB527F">
        <w:rPr>
          <w:rFonts w:asciiTheme="majorHAnsi" w:eastAsia="Calibri" w:hAnsiTheme="majorHAnsi" w:cstheme="majorHAnsi"/>
          <w:color w:val="000000"/>
          <w:sz w:val="24"/>
          <w:szCs w:val="24"/>
        </w:rPr>
        <w:t>Cergas</w:t>
      </w:r>
      <w:proofErr w:type="spellEnd"/>
      <w:r w:rsidRPr="00BB527F">
        <w:rPr>
          <w:rFonts w:asciiTheme="majorHAnsi" w:eastAsia="Calibri" w:hAnsiTheme="majorHAnsi" w:cstheme="majorHAnsi"/>
          <w:color w:val="000000"/>
          <w:sz w:val="24"/>
          <w:szCs w:val="24"/>
        </w:rPr>
        <w:t>. Ook voor de jaren 2018 tot en met 2021 i</w:t>
      </w:r>
      <w:r w:rsidRPr="00BB527F">
        <w:rPr>
          <w:rFonts w:asciiTheme="majorHAnsi" w:eastAsia="Calibri" w:hAnsiTheme="majorHAnsi" w:cstheme="majorHAnsi"/>
          <w:color w:val="000000"/>
          <w:sz w:val="24"/>
          <w:szCs w:val="24"/>
        </w:rPr>
        <w:t xml:space="preserve">s het beleid erop gericht om het realiseren van diverse projecten voort te zetten. Vooruitlopend op ons beleidsplan willen wij u </w:t>
      </w:r>
      <w:r w:rsidRPr="00BB527F">
        <w:rPr>
          <w:rFonts w:asciiTheme="majorHAnsi" w:eastAsia="Calibri" w:hAnsiTheme="majorHAnsi" w:cstheme="majorHAnsi"/>
          <w:sz w:val="24"/>
          <w:szCs w:val="24"/>
        </w:rPr>
        <w:t>de</w:t>
      </w:r>
      <w:r w:rsidRPr="00BB527F">
        <w:rPr>
          <w:rFonts w:asciiTheme="majorHAnsi" w:eastAsia="Calibri" w:hAnsiTheme="majorHAnsi" w:cstheme="majorHAnsi"/>
          <w:color w:val="000000"/>
          <w:sz w:val="24"/>
          <w:szCs w:val="24"/>
        </w:rPr>
        <w:t xml:space="preserve"> basis van ons beleid tot nu toe toelichten. </w:t>
      </w:r>
    </w:p>
    <w:p w14:paraId="2B2998A6" w14:textId="77777777" w:rsidR="00052F46" w:rsidRPr="00BB527F" w:rsidRDefault="00052F46"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p>
    <w:p w14:paraId="75D1D5D1"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De projecten van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zijn verspreid over meerdere eilanden. De projecten</w:t>
      </w:r>
      <w:r w:rsidRPr="00BB527F">
        <w:rPr>
          <w:rFonts w:asciiTheme="majorHAnsi" w:eastAsia="Calibri" w:hAnsiTheme="majorHAnsi" w:cstheme="majorHAnsi"/>
          <w:color w:val="000000"/>
          <w:sz w:val="24"/>
          <w:szCs w:val="24"/>
        </w:rPr>
        <w:t xml:space="preserve"> zijn onder te verdelen in drie pijlers:</w:t>
      </w:r>
    </w:p>
    <w:p w14:paraId="0E04B800" w14:textId="77777777" w:rsidR="00052F46" w:rsidRPr="00BB527F" w:rsidRDefault="009947FA" w:rsidP="00BB527F">
      <w:pPr>
        <w:numPr>
          <w:ilvl w:val="0"/>
          <w:numId w:val="3"/>
        </w:numPr>
        <w:pBdr>
          <w:top w:val="nil"/>
          <w:left w:val="nil"/>
          <w:bottom w:val="nil"/>
          <w:right w:val="nil"/>
          <w:between w:val="nil"/>
        </w:pBdr>
        <w:spacing w:after="0"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microkrediet projecten</w:t>
      </w:r>
    </w:p>
    <w:p w14:paraId="6613A240" w14:textId="77777777" w:rsidR="00052F46" w:rsidRPr="00BB527F" w:rsidRDefault="009947FA" w:rsidP="00BB527F">
      <w:pPr>
        <w:numPr>
          <w:ilvl w:val="0"/>
          <w:numId w:val="3"/>
        </w:numPr>
        <w:pBdr>
          <w:top w:val="nil"/>
          <w:left w:val="nil"/>
          <w:bottom w:val="nil"/>
          <w:right w:val="nil"/>
          <w:between w:val="nil"/>
        </w:pBdr>
        <w:spacing w:after="0" w:line="240" w:lineRule="auto"/>
        <w:jc w:val="both"/>
        <w:rPr>
          <w:rFonts w:asciiTheme="majorHAnsi" w:eastAsia="Calibri" w:hAnsiTheme="majorHAnsi" w:cstheme="majorHAnsi"/>
          <w:sz w:val="24"/>
          <w:szCs w:val="24"/>
        </w:rPr>
      </w:pPr>
      <w:r w:rsidRPr="00BB527F">
        <w:rPr>
          <w:rFonts w:asciiTheme="majorHAnsi" w:eastAsia="Calibri" w:hAnsiTheme="majorHAnsi" w:cstheme="majorHAnsi"/>
          <w:color w:val="000000"/>
          <w:sz w:val="24"/>
          <w:szCs w:val="24"/>
        </w:rPr>
        <w:t>onderwijsprojecten</w:t>
      </w:r>
    </w:p>
    <w:p w14:paraId="1A4471AE" w14:textId="77777777" w:rsidR="00052F46" w:rsidRPr="00BB527F" w:rsidRDefault="009947FA" w:rsidP="00BB527F">
      <w:pPr>
        <w:numPr>
          <w:ilvl w:val="0"/>
          <w:numId w:val="3"/>
        </w:numPr>
        <w:pBdr>
          <w:top w:val="nil"/>
          <w:left w:val="nil"/>
          <w:bottom w:val="nil"/>
          <w:right w:val="nil"/>
          <w:between w:val="nil"/>
        </w:pBdr>
        <w:spacing w:after="0" w:line="240" w:lineRule="auto"/>
        <w:jc w:val="both"/>
        <w:rPr>
          <w:rFonts w:asciiTheme="majorHAnsi" w:eastAsia="Calibri" w:hAnsiTheme="majorHAnsi" w:cstheme="majorHAnsi"/>
          <w:sz w:val="24"/>
          <w:szCs w:val="24"/>
        </w:rPr>
      </w:pPr>
      <w:r w:rsidRPr="00BB527F">
        <w:rPr>
          <w:rFonts w:asciiTheme="majorHAnsi" w:eastAsia="Calibri" w:hAnsiTheme="majorHAnsi" w:cstheme="majorHAnsi"/>
          <w:color w:val="000000"/>
          <w:sz w:val="24"/>
          <w:szCs w:val="24"/>
        </w:rPr>
        <w:t>sociale projecten</w:t>
      </w:r>
    </w:p>
    <w:p w14:paraId="31B382A0" w14:textId="12AE15F5" w:rsidR="00052F46" w:rsidRPr="00BB527F" w:rsidRDefault="00BB527F" w:rsidP="00BB527F">
      <w:pPr>
        <w:pStyle w:val="Kop2"/>
        <w:rPr>
          <w:rFonts w:asciiTheme="majorHAnsi" w:hAnsiTheme="majorHAnsi" w:cstheme="majorHAnsi"/>
          <w:b w:val="0"/>
          <w:bCs w:val="0"/>
          <w:color w:val="auto"/>
          <w:sz w:val="24"/>
          <w:szCs w:val="24"/>
        </w:rPr>
      </w:pPr>
      <w:bookmarkStart w:id="1" w:name="_heading=h.jvhdxtc2kmm7" w:colFirst="0" w:colLast="0"/>
      <w:bookmarkStart w:id="2" w:name="_Toc68885150"/>
      <w:bookmarkEnd w:id="1"/>
      <w:r w:rsidRPr="00BB527F">
        <w:rPr>
          <w:rFonts w:asciiTheme="majorHAnsi" w:hAnsiTheme="majorHAnsi" w:cstheme="majorHAnsi"/>
          <w:b w:val="0"/>
          <w:bCs w:val="0"/>
          <w:sz w:val="24"/>
          <w:szCs w:val="24"/>
        </w:rPr>
        <w:t>1.</w:t>
      </w:r>
      <w:r w:rsidRPr="00BB527F">
        <w:rPr>
          <w:rFonts w:asciiTheme="majorHAnsi" w:hAnsiTheme="majorHAnsi" w:cstheme="majorHAnsi"/>
          <w:sz w:val="24"/>
          <w:szCs w:val="24"/>
        </w:rPr>
        <w:t xml:space="preserve">1. </w:t>
      </w:r>
      <w:r w:rsidR="009947FA" w:rsidRPr="00BB527F">
        <w:rPr>
          <w:rFonts w:asciiTheme="majorHAnsi" w:hAnsiTheme="majorHAnsi" w:cstheme="majorHAnsi"/>
          <w:sz w:val="24"/>
          <w:szCs w:val="24"/>
        </w:rPr>
        <w:t>Microkrediet Projecten</w:t>
      </w:r>
      <w:bookmarkEnd w:id="2"/>
      <w:r w:rsidRPr="00BB527F">
        <w:rPr>
          <w:rFonts w:asciiTheme="majorHAnsi" w:hAnsiTheme="majorHAnsi" w:cstheme="majorHAnsi"/>
          <w:sz w:val="24"/>
          <w:szCs w:val="24"/>
        </w:rPr>
        <w:br/>
      </w:r>
      <w:r w:rsidR="009947FA" w:rsidRPr="00BB527F">
        <w:rPr>
          <w:rFonts w:asciiTheme="majorHAnsi" w:hAnsiTheme="majorHAnsi" w:cstheme="majorHAnsi"/>
          <w:b w:val="0"/>
          <w:bCs w:val="0"/>
          <w:color w:val="auto"/>
          <w:sz w:val="24"/>
          <w:szCs w:val="24"/>
        </w:rPr>
        <w:t>Vanaf het begin maken de</w:t>
      </w:r>
      <w:r w:rsidR="009947FA" w:rsidRPr="00BB527F">
        <w:rPr>
          <w:rFonts w:asciiTheme="majorHAnsi" w:hAnsiTheme="majorHAnsi" w:cstheme="majorHAnsi"/>
          <w:b w:val="0"/>
          <w:bCs w:val="0"/>
          <w:color w:val="auto"/>
          <w:sz w:val="24"/>
          <w:szCs w:val="24"/>
        </w:rPr>
        <w:t xml:space="preserve"> microkredieten </w:t>
      </w:r>
      <w:r w:rsidR="009947FA" w:rsidRPr="00BB527F">
        <w:rPr>
          <w:rFonts w:asciiTheme="majorHAnsi" w:hAnsiTheme="majorHAnsi" w:cstheme="majorHAnsi"/>
          <w:b w:val="0"/>
          <w:bCs w:val="0"/>
          <w:color w:val="auto"/>
          <w:sz w:val="24"/>
          <w:szCs w:val="24"/>
        </w:rPr>
        <w:t xml:space="preserve">onderdeel uit </w:t>
      </w:r>
      <w:r w:rsidR="009947FA" w:rsidRPr="00BB527F">
        <w:rPr>
          <w:rFonts w:asciiTheme="majorHAnsi" w:hAnsiTheme="majorHAnsi" w:cstheme="majorHAnsi"/>
          <w:b w:val="0"/>
          <w:bCs w:val="0"/>
          <w:color w:val="auto"/>
          <w:sz w:val="24"/>
          <w:szCs w:val="24"/>
        </w:rPr>
        <w:t>van ons beleid. Sterker nog, het was de basis voor onze start van de stich</w:t>
      </w:r>
      <w:r w:rsidR="009947FA" w:rsidRPr="00BB527F">
        <w:rPr>
          <w:rFonts w:asciiTheme="majorHAnsi" w:hAnsiTheme="majorHAnsi" w:cstheme="majorHAnsi"/>
          <w:b w:val="0"/>
          <w:bCs w:val="0"/>
          <w:color w:val="auto"/>
          <w:sz w:val="24"/>
          <w:szCs w:val="24"/>
        </w:rPr>
        <w:t>ting. Deze projecten hebben zich vanuit een pilot setting</w:t>
      </w:r>
      <w:r w:rsidR="009947FA" w:rsidRPr="00BB527F">
        <w:rPr>
          <w:rFonts w:asciiTheme="majorHAnsi" w:hAnsiTheme="majorHAnsi" w:cstheme="majorHAnsi"/>
          <w:b w:val="0"/>
          <w:bCs w:val="0"/>
          <w:color w:val="auto"/>
          <w:sz w:val="24"/>
          <w:szCs w:val="24"/>
        </w:rPr>
        <w:t xml:space="preserve"> </w:t>
      </w:r>
      <w:r w:rsidR="009947FA" w:rsidRPr="00BB527F">
        <w:rPr>
          <w:rFonts w:asciiTheme="majorHAnsi" w:hAnsiTheme="majorHAnsi" w:cstheme="majorHAnsi"/>
          <w:b w:val="0"/>
          <w:bCs w:val="0"/>
          <w:color w:val="auto"/>
          <w:sz w:val="24"/>
          <w:szCs w:val="24"/>
        </w:rPr>
        <w:t xml:space="preserve">ontwikkeld tot een stabiele </w:t>
      </w:r>
      <w:r w:rsidR="009947FA" w:rsidRPr="00BB527F">
        <w:rPr>
          <w:rFonts w:asciiTheme="majorHAnsi" w:hAnsiTheme="majorHAnsi" w:cstheme="majorHAnsi"/>
          <w:b w:val="0"/>
          <w:bCs w:val="0"/>
          <w:color w:val="auto"/>
          <w:sz w:val="24"/>
          <w:szCs w:val="24"/>
        </w:rPr>
        <w:t xml:space="preserve">microkrediet verstrekking, zowel individuele als collectieve projecten en veel leermomenten. </w:t>
      </w:r>
      <w:r w:rsidR="009947FA" w:rsidRPr="00BB527F">
        <w:rPr>
          <w:rFonts w:asciiTheme="majorHAnsi" w:hAnsiTheme="majorHAnsi" w:cstheme="majorHAnsi"/>
          <w:b w:val="0"/>
          <w:bCs w:val="0"/>
          <w:color w:val="auto"/>
          <w:sz w:val="24"/>
          <w:szCs w:val="24"/>
        </w:rPr>
        <w:t xml:space="preserve">De focus </w:t>
      </w:r>
      <w:r w:rsidR="009947FA" w:rsidRPr="00BB527F">
        <w:rPr>
          <w:rFonts w:asciiTheme="majorHAnsi" w:hAnsiTheme="majorHAnsi" w:cstheme="majorHAnsi"/>
          <w:b w:val="0"/>
          <w:bCs w:val="0"/>
          <w:color w:val="auto"/>
          <w:sz w:val="24"/>
          <w:szCs w:val="24"/>
        </w:rPr>
        <w:t xml:space="preserve">nu </w:t>
      </w:r>
      <w:r w:rsidR="009947FA" w:rsidRPr="00BB527F">
        <w:rPr>
          <w:rFonts w:asciiTheme="majorHAnsi" w:hAnsiTheme="majorHAnsi" w:cstheme="majorHAnsi"/>
          <w:b w:val="0"/>
          <w:bCs w:val="0"/>
          <w:color w:val="auto"/>
          <w:sz w:val="24"/>
          <w:szCs w:val="24"/>
        </w:rPr>
        <w:t xml:space="preserve">vooral op verstrekking aan collectieven van vrouwen. De </w:t>
      </w:r>
      <w:r w:rsidR="009947FA" w:rsidRPr="00BB527F">
        <w:rPr>
          <w:rFonts w:asciiTheme="majorHAnsi" w:hAnsiTheme="majorHAnsi" w:cstheme="majorHAnsi"/>
          <w:b w:val="0"/>
          <w:bCs w:val="0"/>
          <w:color w:val="auto"/>
          <w:sz w:val="24"/>
          <w:szCs w:val="24"/>
        </w:rPr>
        <w:t>verstrekt</w:t>
      </w:r>
      <w:r w:rsidR="009947FA" w:rsidRPr="00BB527F">
        <w:rPr>
          <w:rFonts w:asciiTheme="majorHAnsi" w:hAnsiTheme="majorHAnsi" w:cstheme="majorHAnsi"/>
          <w:b w:val="0"/>
          <w:bCs w:val="0"/>
          <w:color w:val="auto"/>
          <w:sz w:val="24"/>
          <w:szCs w:val="24"/>
        </w:rPr>
        <w:t xml:space="preserve">e bedragen zijn verlaagd in de loop van de tijd </w:t>
      </w:r>
      <w:r w:rsidR="009947FA" w:rsidRPr="00BB527F">
        <w:rPr>
          <w:rFonts w:asciiTheme="majorHAnsi" w:hAnsiTheme="majorHAnsi" w:cstheme="majorHAnsi"/>
          <w:b w:val="0"/>
          <w:bCs w:val="0"/>
          <w:color w:val="auto"/>
          <w:sz w:val="24"/>
          <w:szCs w:val="24"/>
        </w:rPr>
        <w:t>(</w:t>
      </w:r>
      <w:r w:rsidR="009947FA" w:rsidRPr="00BB527F">
        <w:rPr>
          <w:rFonts w:asciiTheme="majorHAnsi" w:hAnsiTheme="majorHAnsi" w:cstheme="majorHAnsi"/>
          <w:b w:val="0"/>
          <w:bCs w:val="0"/>
          <w:color w:val="auto"/>
          <w:sz w:val="24"/>
          <w:szCs w:val="24"/>
        </w:rPr>
        <w:t>100-</w:t>
      </w:r>
      <w:r w:rsidR="009947FA" w:rsidRPr="00BB527F">
        <w:rPr>
          <w:rFonts w:asciiTheme="majorHAnsi" w:hAnsiTheme="majorHAnsi" w:cstheme="majorHAnsi"/>
          <w:b w:val="0"/>
          <w:bCs w:val="0"/>
          <w:color w:val="auto"/>
          <w:sz w:val="24"/>
          <w:szCs w:val="24"/>
        </w:rPr>
        <w:t xml:space="preserve">250 euro per deelnemer). </w:t>
      </w:r>
      <w:r w:rsidR="009947FA" w:rsidRPr="00BB527F">
        <w:rPr>
          <w:rFonts w:asciiTheme="majorHAnsi" w:hAnsiTheme="majorHAnsi" w:cstheme="majorHAnsi"/>
          <w:b w:val="0"/>
          <w:bCs w:val="0"/>
          <w:color w:val="auto"/>
          <w:sz w:val="24"/>
          <w:szCs w:val="24"/>
        </w:rPr>
        <w:t>De werkwijze die we hanteren, is dat er kleine</w:t>
      </w:r>
      <w:r w:rsidR="009947FA" w:rsidRPr="00BB527F">
        <w:rPr>
          <w:rFonts w:asciiTheme="majorHAnsi" w:hAnsiTheme="majorHAnsi" w:cstheme="majorHAnsi"/>
          <w:b w:val="0"/>
          <w:bCs w:val="0"/>
          <w:color w:val="auto"/>
          <w:sz w:val="24"/>
          <w:szCs w:val="24"/>
        </w:rPr>
        <w:t xml:space="preserve"> bedragen (rond de 50 euro) verstrekt worden met een (korte) looptijd van</w:t>
      </w:r>
      <w:r w:rsidR="009947FA" w:rsidRPr="00BB527F">
        <w:rPr>
          <w:rFonts w:asciiTheme="majorHAnsi" w:hAnsiTheme="majorHAnsi" w:cstheme="majorHAnsi"/>
          <w:b w:val="0"/>
          <w:bCs w:val="0"/>
          <w:color w:val="auto"/>
          <w:sz w:val="24"/>
          <w:szCs w:val="24"/>
        </w:rPr>
        <w:t xml:space="preserve"> </w:t>
      </w:r>
      <w:r w:rsidR="009947FA" w:rsidRPr="00BB527F">
        <w:rPr>
          <w:rFonts w:asciiTheme="majorHAnsi" w:hAnsiTheme="majorHAnsi" w:cstheme="majorHAnsi"/>
          <w:b w:val="0"/>
          <w:bCs w:val="0"/>
          <w:color w:val="auto"/>
          <w:sz w:val="24"/>
          <w:szCs w:val="24"/>
        </w:rPr>
        <w:t>een half jaar. Verloop de terugbetaling succesvol</w:t>
      </w:r>
      <w:r w:rsidR="009947FA" w:rsidRPr="00BB527F">
        <w:rPr>
          <w:rFonts w:asciiTheme="majorHAnsi" w:hAnsiTheme="majorHAnsi" w:cstheme="majorHAnsi"/>
          <w:b w:val="0"/>
          <w:bCs w:val="0"/>
          <w:color w:val="auto"/>
          <w:sz w:val="24"/>
          <w:szCs w:val="24"/>
        </w:rPr>
        <w:t>, dan</w:t>
      </w:r>
      <w:r w:rsidR="009947FA" w:rsidRPr="00BB527F">
        <w:rPr>
          <w:rFonts w:asciiTheme="majorHAnsi" w:hAnsiTheme="majorHAnsi" w:cstheme="majorHAnsi"/>
          <w:b w:val="0"/>
          <w:bCs w:val="0"/>
          <w:color w:val="auto"/>
          <w:sz w:val="24"/>
          <w:szCs w:val="24"/>
        </w:rPr>
        <w:t xml:space="preserve"> kan</w:t>
      </w:r>
      <w:r w:rsidR="009947FA" w:rsidRPr="00BB527F">
        <w:rPr>
          <w:rFonts w:asciiTheme="majorHAnsi" w:hAnsiTheme="majorHAnsi" w:cstheme="majorHAnsi"/>
          <w:b w:val="0"/>
          <w:bCs w:val="0"/>
          <w:color w:val="auto"/>
          <w:sz w:val="24"/>
          <w:szCs w:val="24"/>
        </w:rPr>
        <w:t xml:space="preserve"> de deelnemer (tot maximaal 3 maal) opnieuw in aanmerking komen voor </w:t>
      </w:r>
      <w:r w:rsidR="009947FA" w:rsidRPr="00BB527F">
        <w:rPr>
          <w:rFonts w:asciiTheme="majorHAnsi" w:hAnsiTheme="majorHAnsi" w:cstheme="majorHAnsi"/>
          <w:b w:val="0"/>
          <w:bCs w:val="0"/>
          <w:color w:val="auto"/>
          <w:sz w:val="24"/>
          <w:szCs w:val="24"/>
        </w:rPr>
        <w:t xml:space="preserve">een nieuw </w:t>
      </w:r>
      <w:r w:rsidR="009947FA" w:rsidRPr="00BB527F">
        <w:rPr>
          <w:rFonts w:asciiTheme="majorHAnsi" w:hAnsiTheme="majorHAnsi" w:cstheme="majorHAnsi"/>
          <w:b w:val="0"/>
          <w:bCs w:val="0"/>
          <w:color w:val="auto"/>
          <w:sz w:val="24"/>
          <w:szCs w:val="24"/>
        </w:rPr>
        <w:t xml:space="preserve">microkrediet.  </w:t>
      </w:r>
    </w:p>
    <w:p w14:paraId="4EA70379" w14:textId="77777777" w:rsidR="00052F46" w:rsidRPr="00BB527F" w:rsidRDefault="00052F46" w:rsidP="00BB527F">
      <w:pPr>
        <w:pBdr>
          <w:top w:val="nil"/>
          <w:left w:val="nil"/>
          <w:bottom w:val="nil"/>
          <w:right w:val="nil"/>
          <w:between w:val="nil"/>
        </w:pBdr>
        <w:spacing w:after="0" w:line="240" w:lineRule="auto"/>
        <w:jc w:val="both"/>
        <w:rPr>
          <w:rFonts w:asciiTheme="majorHAnsi" w:eastAsia="Calibri" w:hAnsiTheme="majorHAnsi" w:cstheme="majorHAnsi"/>
          <w:sz w:val="24"/>
          <w:szCs w:val="24"/>
        </w:rPr>
      </w:pPr>
    </w:p>
    <w:p w14:paraId="783D2081"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Ons huidige beleid voor </w:t>
      </w:r>
      <w:r w:rsidRPr="00BB527F">
        <w:rPr>
          <w:rFonts w:asciiTheme="majorHAnsi" w:eastAsia="Calibri" w:hAnsiTheme="majorHAnsi" w:cstheme="majorHAnsi"/>
          <w:sz w:val="24"/>
          <w:szCs w:val="24"/>
        </w:rPr>
        <w:t xml:space="preserve">microkrediet projecten </w:t>
      </w:r>
      <w:r w:rsidRPr="00BB527F">
        <w:rPr>
          <w:rFonts w:asciiTheme="majorHAnsi" w:eastAsia="Calibri" w:hAnsiTheme="majorHAnsi" w:cstheme="majorHAnsi"/>
          <w:color w:val="000000"/>
          <w:sz w:val="24"/>
          <w:szCs w:val="24"/>
        </w:rPr>
        <w:t xml:space="preserve">is een mooi praktisch leerproces geweest. Wat werkt wel en wat werkt niet of minder goed? </w:t>
      </w:r>
    </w:p>
    <w:p w14:paraId="5C14F61D"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sz w:val="24"/>
          <w:szCs w:val="24"/>
        </w:rPr>
        <w:t>Hoeveel kredieten we</w:t>
      </w:r>
      <w:r w:rsidRPr="00BB527F">
        <w:rPr>
          <w:rFonts w:asciiTheme="majorHAnsi" w:eastAsia="Calibri" w:hAnsiTheme="majorHAnsi" w:cstheme="majorHAnsi"/>
          <w:color w:val="000000"/>
          <w:sz w:val="24"/>
          <w:szCs w:val="24"/>
        </w:rPr>
        <w:t xml:space="preserve"> p</w:t>
      </w:r>
      <w:r w:rsidRPr="00BB527F">
        <w:rPr>
          <w:rFonts w:asciiTheme="majorHAnsi" w:eastAsia="Calibri" w:hAnsiTheme="majorHAnsi" w:cstheme="majorHAnsi"/>
          <w:color w:val="000000"/>
          <w:sz w:val="24"/>
          <w:szCs w:val="24"/>
        </w:rPr>
        <w:t xml:space="preserve">er jaar verstrekken is onder meer afhankelijk van het aantal verzoeken om een microkrediet op de Molukken zelf. </w:t>
      </w:r>
    </w:p>
    <w:p w14:paraId="528E6716" w14:textId="77777777" w:rsidR="00FE5162" w:rsidRPr="00BB527F" w:rsidRDefault="009947FA" w:rsidP="00BB527F">
      <w:pPr>
        <w:pStyle w:val="Kop2"/>
        <w:jc w:val="both"/>
        <w:rPr>
          <w:rFonts w:asciiTheme="majorHAnsi" w:hAnsiTheme="majorHAnsi" w:cstheme="majorHAnsi"/>
          <w:sz w:val="24"/>
          <w:szCs w:val="24"/>
        </w:rPr>
      </w:pPr>
      <w:bookmarkStart w:id="3" w:name="_heading=h.bul1evymy554" w:colFirst="0" w:colLast="0"/>
      <w:bookmarkStart w:id="4" w:name="_Toc68885151"/>
      <w:bookmarkEnd w:id="3"/>
      <w:r w:rsidRPr="00BB527F">
        <w:rPr>
          <w:rFonts w:asciiTheme="majorHAnsi" w:hAnsiTheme="majorHAnsi" w:cstheme="majorHAnsi"/>
          <w:sz w:val="24"/>
          <w:szCs w:val="24"/>
        </w:rPr>
        <w:t>1.2. Onderwijsproject</w:t>
      </w:r>
      <w:bookmarkEnd w:id="4"/>
    </w:p>
    <w:p w14:paraId="4FC22E90" w14:textId="2FF7DAB7" w:rsidR="00052F46" w:rsidRPr="00BB527F" w:rsidRDefault="009947FA" w:rsidP="00BB527F">
      <w:pPr>
        <w:spacing w:line="240" w:lineRule="auto"/>
        <w:jc w:val="both"/>
        <w:rPr>
          <w:rFonts w:asciiTheme="majorHAnsi" w:eastAsia="MS Gothic" w:hAnsiTheme="majorHAnsi" w:cstheme="majorHAnsi"/>
          <w:color w:val="4F81BD"/>
          <w:sz w:val="24"/>
          <w:szCs w:val="24"/>
        </w:rPr>
      </w:pPr>
      <w:r w:rsidRPr="00BB527F">
        <w:rPr>
          <w:rFonts w:asciiTheme="majorHAnsi" w:hAnsiTheme="majorHAnsi" w:cstheme="majorHAnsi"/>
          <w:sz w:val="24"/>
          <w:szCs w:val="24"/>
        </w:rPr>
        <w:t xml:space="preserve">Vanaf 2010 is </w:t>
      </w:r>
      <w:proofErr w:type="spellStart"/>
      <w:r w:rsidRPr="00BB527F">
        <w:rPr>
          <w:rFonts w:asciiTheme="majorHAnsi" w:hAnsiTheme="majorHAnsi" w:cstheme="majorHAnsi"/>
          <w:sz w:val="24"/>
          <w:szCs w:val="24"/>
        </w:rPr>
        <w:t>Domiliana</w:t>
      </w:r>
      <w:proofErr w:type="spellEnd"/>
      <w:r w:rsidRPr="00BB527F">
        <w:rPr>
          <w:rFonts w:asciiTheme="majorHAnsi" w:hAnsiTheme="majorHAnsi" w:cstheme="majorHAnsi"/>
          <w:sz w:val="24"/>
          <w:szCs w:val="24"/>
        </w:rPr>
        <w:t xml:space="preserve"> ook actief en betrokken in het Onderwijsproject voor kinderen uit kansarme gezinnen van onze same</w:t>
      </w:r>
      <w:r w:rsidRPr="00BB527F">
        <w:rPr>
          <w:rFonts w:asciiTheme="majorHAnsi" w:hAnsiTheme="majorHAnsi" w:cstheme="majorHAnsi"/>
          <w:sz w:val="24"/>
          <w:szCs w:val="24"/>
        </w:rPr>
        <w:t xml:space="preserve">nwerkingspartner. In dit project ondersteunt </w:t>
      </w:r>
      <w:proofErr w:type="spellStart"/>
      <w:r w:rsidRPr="00BB527F">
        <w:rPr>
          <w:rFonts w:asciiTheme="majorHAnsi" w:hAnsiTheme="majorHAnsi" w:cstheme="majorHAnsi"/>
          <w:sz w:val="24"/>
          <w:szCs w:val="24"/>
        </w:rPr>
        <w:t>Domiliana</w:t>
      </w:r>
      <w:proofErr w:type="spellEnd"/>
      <w:r w:rsidRPr="00BB527F">
        <w:rPr>
          <w:rFonts w:asciiTheme="majorHAnsi" w:hAnsiTheme="majorHAnsi" w:cstheme="majorHAnsi"/>
          <w:sz w:val="24"/>
          <w:szCs w:val="24"/>
        </w:rPr>
        <w:t xml:space="preserve"> via (werving van) adoptieouders jaarlijks diverse kinderen. </w:t>
      </w:r>
      <w:r w:rsidRPr="00BB527F">
        <w:rPr>
          <w:rFonts w:asciiTheme="majorHAnsi" w:hAnsiTheme="majorHAnsi" w:cstheme="majorHAnsi"/>
          <w:sz w:val="24"/>
          <w:szCs w:val="24"/>
        </w:rPr>
        <w:t>D</w:t>
      </w:r>
      <w:r w:rsidRPr="00BB527F">
        <w:rPr>
          <w:rFonts w:asciiTheme="majorHAnsi" w:hAnsiTheme="majorHAnsi" w:cstheme="majorHAnsi"/>
          <w:sz w:val="24"/>
          <w:szCs w:val="24"/>
        </w:rPr>
        <w:t>ankzij deze steun kunnen kinderen vanaf de 5</w:t>
      </w:r>
      <w:r w:rsidRPr="00BB527F">
        <w:rPr>
          <w:rFonts w:asciiTheme="majorHAnsi" w:hAnsiTheme="majorHAnsi" w:cstheme="majorHAnsi"/>
          <w:sz w:val="24"/>
          <w:szCs w:val="24"/>
          <w:vertAlign w:val="superscript"/>
        </w:rPr>
        <w:t>e</w:t>
      </w:r>
      <w:r w:rsidRPr="00BB527F">
        <w:rPr>
          <w:rFonts w:asciiTheme="majorHAnsi" w:hAnsiTheme="majorHAnsi" w:cstheme="majorHAnsi"/>
          <w:sz w:val="24"/>
          <w:szCs w:val="24"/>
        </w:rPr>
        <w:t xml:space="preserve"> klas van de basisschool tot en met de middelbare school onderwijs volgen, anders niet mogelijk</w:t>
      </w:r>
      <w:r w:rsidRPr="00BB527F">
        <w:rPr>
          <w:rFonts w:asciiTheme="majorHAnsi" w:hAnsiTheme="majorHAnsi" w:cstheme="majorHAnsi"/>
          <w:sz w:val="24"/>
          <w:szCs w:val="24"/>
        </w:rPr>
        <w:t xml:space="preserve"> was geweest</w:t>
      </w:r>
      <w:r w:rsidRPr="00BB527F">
        <w:rPr>
          <w:rFonts w:asciiTheme="majorHAnsi" w:hAnsiTheme="majorHAnsi" w:cstheme="majorHAnsi"/>
          <w:sz w:val="24"/>
          <w:szCs w:val="24"/>
        </w:rPr>
        <w:t>. Afhankelijk van de instroom en uitstroom varieer</w:t>
      </w:r>
      <w:r w:rsidRPr="00BB527F">
        <w:rPr>
          <w:rFonts w:asciiTheme="majorHAnsi" w:hAnsiTheme="majorHAnsi" w:cstheme="majorHAnsi"/>
          <w:sz w:val="24"/>
          <w:szCs w:val="24"/>
        </w:rPr>
        <w:t xml:space="preserve">t het aantal kinderen </w:t>
      </w:r>
      <w:r w:rsidRPr="00BB527F">
        <w:rPr>
          <w:rFonts w:asciiTheme="majorHAnsi" w:hAnsiTheme="majorHAnsi" w:cstheme="majorHAnsi"/>
          <w:sz w:val="24"/>
          <w:szCs w:val="24"/>
        </w:rPr>
        <w:t xml:space="preserve">dat </w:t>
      </w:r>
      <w:proofErr w:type="spellStart"/>
      <w:r w:rsidRPr="00BB527F">
        <w:rPr>
          <w:rFonts w:asciiTheme="majorHAnsi" w:hAnsiTheme="majorHAnsi" w:cstheme="majorHAnsi"/>
          <w:sz w:val="24"/>
          <w:szCs w:val="24"/>
        </w:rPr>
        <w:t>Domiliana</w:t>
      </w:r>
      <w:proofErr w:type="spellEnd"/>
      <w:r w:rsidRPr="00BB527F">
        <w:rPr>
          <w:rFonts w:asciiTheme="majorHAnsi" w:hAnsiTheme="majorHAnsi" w:cstheme="majorHAnsi"/>
          <w:sz w:val="24"/>
          <w:szCs w:val="24"/>
        </w:rPr>
        <w:t xml:space="preserve"> op deze manier een kans op onderwijs biedt</w:t>
      </w:r>
      <w:r w:rsidRPr="00BB527F">
        <w:rPr>
          <w:rFonts w:asciiTheme="majorHAnsi" w:hAnsiTheme="majorHAnsi" w:cstheme="majorHAnsi"/>
          <w:sz w:val="24"/>
          <w:szCs w:val="24"/>
        </w:rPr>
        <w:t xml:space="preserve">. </w:t>
      </w:r>
      <w:r w:rsidRPr="00BB527F">
        <w:rPr>
          <w:rFonts w:asciiTheme="majorHAnsi" w:hAnsiTheme="majorHAnsi" w:cstheme="majorHAnsi"/>
          <w:sz w:val="24"/>
          <w:szCs w:val="24"/>
        </w:rPr>
        <w:t xml:space="preserve">De laatste jaren </w:t>
      </w:r>
      <w:r w:rsidRPr="00BB527F">
        <w:rPr>
          <w:rFonts w:asciiTheme="majorHAnsi" w:hAnsiTheme="majorHAnsi" w:cstheme="majorHAnsi"/>
          <w:sz w:val="24"/>
          <w:szCs w:val="24"/>
        </w:rPr>
        <w:t xml:space="preserve">voltooiden meer </w:t>
      </w:r>
      <w:r w:rsidRPr="00BB527F">
        <w:rPr>
          <w:rFonts w:asciiTheme="majorHAnsi" w:hAnsiTheme="majorHAnsi" w:cstheme="majorHAnsi"/>
          <w:sz w:val="24"/>
          <w:szCs w:val="24"/>
        </w:rPr>
        <w:t>kinderen hun schoolcarrière dan nieuwe kinderen die aan school konden beginnen. D</w:t>
      </w:r>
      <w:r w:rsidRPr="00BB527F">
        <w:rPr>
          <w:rFonts w:asciiTheme="majorHAnsi" w:hAnsiTheme="majorHAnsi" w:cstheme="majorHAnsi"/>
          <w:sz w:val="24"/>
          <w:szCs w:val="24"/>
        </w:rPr>
        <w:t xml:space="preserve">e komende jaren wil </w:t>
      </w:r>
      <w:proofErr w:type="spellStart"/>
      <w:r w:rsidRPr="00BB527F">
        <w:rPr>
          <w:rFonts w:asciiTheme="majorHAnsi" w:hAnsiTheme="majorHAnsi" w:cstheme="majorHAnsi"/>
          <w:sz w:val="24"/>
          <w:szCs w:val="24"/>
        </w:rPr>
        <w:t>Domiliana</w:t>
      </w:r>
      <w:proofErr w:type="spellEnd"/>
      <w:r w:rsidRPr="00BB527F">
        <w:rPr>
          <w:rFonts w:asciiTheme="majorHAnsi" w:hAnsiTheme="majorHAnsi" w:cstheme="majorHAnsi"/>
          <w:sz w:val="24"/>
          <w:szCs w:val="24"/>
        </w:rPr>
        <w:t xml:space="preserve"> weer meer kinderen een kans op een beter leven bieden via het kunnen volgen van onderwijs. </w:t>
      </w:r>
    </w:p>
    <w:p w14:paraId="707BBBCC" w14:textId="77777777" w:rsidR="00FE5162" w:rsidRPr="00BB527F" w:rsidRDefault="00FE5162" w:rsidP="00BB527F">
      <w:pPr>
        <w:pBdr>
          <w:top w:val="nil"/>
          <w:left w:val="nil"/>
          <w:bottom w:val="nil"/>
          <w:right w:val="nil"/>
          <w:between w:val="nil"/>
        </w:pBdr>
        <w:spacing w:after="0" w:line="240" w:lineRule="auto"/>
        <w:jc w:val="both"/>
        <w:rPr>
          <w:rFonts w:asciiTheme="majorHAnsi" w:eastAsia="Calibri" w:hAnsiTheme="majorHAnsi" w:cstheme="majorHAnsi"/>
          <w:sz w:val="24"/>
          <w:szCs w:val="24"/>
        </w:rPr>
      </w:pPr>
    </w:p>
    <w:p w14:paraId="0E5C885B" w14:textId="77777777" w:rsidR="00FE5162" w:rsidRPr="00BB527F" w:rsidRDefault="009947FA" w:rsidP="00BB527F">
      <w:pPr>
        <w:spacing w:line="240" w:lineRule="auto"/>
        <w:jc w:val="both"/>
        <w:rPr>
          <w:rFonts w:asciiTheme="majorHAnsi" w:eastAsia="Calibri" w:hAnsiTheme="majorHAnsi" w:cstheme="majorHAnsi"/>
          <w:b/>
          <w:color w:val="4F81BD"/>
          <w:sz w:val="24"/>
          <w:szCs w:val="24"/>
        </w:rPr>
      </w:pPr>
      <w:proofErr w:type="spellStart"/>
      <w:r w:rsidRPr="00BB527F">
        <w:rPr>
          <w:rFonts w:asciiTheme="majorHAnsi" w:eastAsia="Calibri" w:hAnsiTheme="majorHAnsi" w:cstheme="majorHAnsi"/>
          <w:b/>
          <w:color w:val="4F81BD"/>
          <w:sz w:val="24"/>
          <w:szCs w:val="24"/>
        </w:rPr>
        <w:t>Domiliana</w:t>
      </w:r>
      <w:proofErr w:type="spellEnd"/>
      <w:r w:rsidRPr="00BB527F">
        <w:rPr>
          <w:rFonts w:asciiTheme="majorHAnsi" w:eastAsia="Calibri" w:hAnsiTheme="majorHAnsi" w:cstheme="majorHAnsi"/>
          <w:b/>
          <w:color w:val="4F81BD"/>
          <w:sz w:val="24"/>
          <w:szCs w:val="24"/>
        </w:rPr>
        <w:t xml:space="preserve"> Studiefonds</w:t>
      </w:r>
    </w:p>
    <w:p w14:paraId="14BBCAC1" w14:textId="77777777" w:rsidR="00E40453" w:rsidRPr="00BB527F" w:rsidRDefault="009947FA" w:rsidP="00BB527F">
      <w:pPr>
        <w:spacing w:line="240" w:lineRule="auto"/>
        <w:jc w:val="both"/>
        <w:rPr>
          <w:rFonts w:asciiTheme="majorHAnsi" w:eastAsia="Calibri" w:hAnsiTheme="majorHAnsi" w:cstheme="majorHAnsi"/>
          <w:sz w:val="24"/>
          <w:szCs w:val="24"/>
        </w:rPr>
      </w:pPr>
      <w:proofErr w:type="spellStart"/>
      <w:r w:rsidRPr="00BB527F">
        <w:rPr>
          <w:rFonts w:asciiTheme="majorHAnsi" w:eastAsia="Calibri" w:hAnsiTheme="majorHAnsi" w:cstheme="majorHAnsi"/>
          <w:sz w:val="24"/>
          <w:szCs w:val="24"/>
        </w:rPr>
        <w:t>Domiliana</w:t>
      </w:r>
      <w:proofErr w:type="spellEnd"/>
      <w:r w:rsidRPr="00BB527F">
        <w:rPr>
          <w:rFonts w:asciiTheme="majorHAnsi" w:eastAsia="Calibri" w:hAnsiTheme="majorHAnsi" w:cstheme="majorHAnsi"/>
          <w:sz w:val="24"/>
          <w:szCs w:val="24"/>
        </w:rPr>
        <w:t xml:space="preserve"> heeft inmiddels </w:t>
      </w:r>
      <w:r w:rsidRPr="00BB527F">
        <w:rPr>
          <w:rFonts w:asciiTheme="majorHAnsi" w:eastAsia="Calibri" w:hAnsiTheme="majorHAnsi" w:cstheme="majorHAnsi"/>
          <w:sz w:val="24"/>
          <w:szCs w:val="24"/>
        </w:rPr>
        <w:t xml:space="preserve">het </w:t>
      </w:r>
      <w:proofErr w:type="spellStart"/>
      <w:r w:rsidRPr="00BB527F">
        <w:rPr>
          <w:rFonts w:asciiTheme="majorHAnsi" w:eastAsia="Calibri" w:hAnsiTheme="majorHAnsi" w:cstheme="majorHAnsi"/>
          <w:sz w:val="24"/>
          <w:szCs w:val="24"/>
        </w:rPr>
        <w:t>Domiliana</w:t>
      </w:r>
      <w:proofErr w:type="spellEnd"/>
      <w:r w:rsidRPr="00BB527F">
        <w:rPr>
          <w:rFonts w:asciiTheme="majorHAnsi" w:eastAsia="Calibri" w:hAnsiTheme="majorHAnsi" w:cstheme="majorHAnsi"/>
          <w:sz w:val="24"/>
          <w:szCs w:val="24"/>
        </w:rPr>
        <w:t xml:space="preserve"> Studiefonds opger</w:t>
      </w:r>
      <w:r w:rsidRPr="00BB527F">
        <w:rPr>
          <w:rFonts w:asciiTheme="majorHAnsi" w:eastAsia="Calibri" w:hAnsiTheme="majorHAnsi" w:cstheme="majorHAnsi"/>
          <w:sz w:val="24"/>
          <w:szCs w:val="24"/>
        </w:rPr>
        <w:t>icht</w:t>
      </w:r>
      <w:r w:rsidRPr="00BB527F">
        <w:rPr>
          <w:rFonts w:asciiTheme="majorHAnsi" w:eastAsia="Calibri" w:hAnsiTheme="majorHAnsi" w:cstheme="majorHAnsi"/>
          <w:sz w:val="24"/>
          <w:szCs w:val="24"/>
        </w:rPr>
        <w:t>.</w:t>
      </w:r>
      <w:r w:rsidRPr="00BB527F">
        <w:rPr>
          <w:rFonts w:asciiTheme="majorHAnsi" w:eastAsia="Calibri" w:hAnsiTheme="majorHAnsi" w:cstheme="majorHAnsi"/>
          <w:sz w:val="24"/>
          <w:szCs w:val="24"/>
        </w:rPr>
        <w:t xml:space="preserve"> Het streven is om </w:t>
      </w:r>
      <w:r w:rsidRPr="00BB527F">
        <w:rPr>
          <w:rFonts w:asciiTheme="majorHAnsi" w:eastAsia="Calibri" w:hAnsiTheme="majorHAnsi" w:cstheme="majorHAnsi"/>
          <w:sz w:val="24"/>
          <w:szCs w:val="24"/>
        </w:rPr>
        <w:t>maximaal 2 jongeren per jaar d</w:t>
      </w:r>
      <w:r w:rsidRPr="00BB527F">
        <w:rPr>
          <w:rFonts w:asciiTheme="majorHAnsi" w:eastAsia="Calibri" w:hAnsiTheme="majorHAnsi" w:cstheme="majorHAnsi"/>
          <w:sz w:val="24"/>
          <w:szCs w:val="24"/>
        </w:rPr>
        <w:t xml:space="preserve">e mogelijkheid te bieden om na hun middelbare school een studie te kunnen volgen. Met trots kan </w:t>
      </w:r>
      <w:proofErr w:type="spellStart"/>
      <w:r w:rsidRPr="00BB527F">
        <w:rPr>
          <w:rFonts w:asciiTheme="majorHAnsi" w:eastAsia="Calibri" w:hAnsiTheme="majorHAnsi" w:cstheme="majorHAnsi"/>
          <w:sz w:val="24"/>
          <w:szCs w:val="24"/>
        </w:rPr>
        <w:t>Domiliana</w:t>
      </w:r>
      <w:proofErr w:type="spellEnd"/>
      <w:r w:rsidRPr="00BB527F">
        <w:rPr>
          <w:rFonts w:asciiTheme="majorHAnsi" w:eastAsia="Calibri" w:hAnsiTheme="majorHAnsi" w:cstheme="majorHAnsi"/>
          <w:sz w:val="24"/>
          <w:szCs w:val="24"/>
        </w:rPr>
        <w:t xml:space="preserve"> melden dat de eerste student inmiddels is afgestudeerd. </w:t>
      </w:r>
    </w:p>
    <w:p w14:paraId="543B1AB2" w14:textId="3586F041" w:rsidR="00FE5162" w:rsidRPr="00BB527F" w:rsidRDefault="009947FA" w:rsidP="00BB527F">
      <w:pPr>
        <w:spacing w:line="240" w:lineRule="auto"/>
        <w:jc w:val="both"/>
        <w:rPr>
          <w:rStyle w:val="Kop2Char"/>
          <w:rFonts w:asciiTheme="majorHAnsi" w:hAnsiTheme="majorHAnsi" w:cstheme="majorHAnsi"/>
          <w:sz w:val="24"/>
          <w:szCs w:val="24"/>
        </w:rPr>
      </w:pPr>
      <w:bookmarkStart w:id="5" w:name="_Toc68885152"/>
      <w:r w:rsidRPr="00BB527F">
        <w:rPr>
          <w:rStyle w:val="Kop2Char"/>
          <w:rFonts w:asciiTheme="majorHAnsi" w:hAnsiTheme="majorHAnsi" w:cstheme="majorHAnsi"/>
          <w:sz w:val="24"/>
          <w:szCs w:val="24"/>
        </w:rPr>
        <w:t>1.3. Sociale projecten</w:t>
      </w:r>
      <w:bookmarkEnd w:id="5"/>
    </w:p>
    <w:p w14:paraId="232B5BC2" w14:textId="77777777" w:rsidR="00E40453" w:rsidRPr="00BB527F" w:rsidRDefault="009947FA" w:rsidP="00BB527F">
      <w:pPr>
        <w:spacing w:line="240" w:lineRule="auto"/>
        <w:jc w:val="both"/>
        <w:rPr>
          <w:rFonts w:asciiTheme="majorHAnsi" w:eastAsia="Calibri" w:hAnsiTheme="majorHAnsi" w:cstheme="majorHAnsi"/>
          <w:sz w:val="24"/>
          <w:szCs w:val="24"/>
        </w:rPr>
      </w:pPr>
      <w:proofErr w:type="spellStart"/>
      <w:r w:rsidRPr="00BB527F">
        <w:rPr>
          <w:rFonts w:asciiTheme="majorHAnsi" w:eastAsia="Calibri" w:hAnsiTheme="majorHAnsi" w:cstheme="majorHAnsi"/>
          <w:sz w:val="24"/>
          <w:szCs w:val="24"/>
        </w:rPr>
        <w:lastRenderedPageBreak/>
        <w:t>Domiliana</w:t>
      </w:r>
      <w:proofErr w:type="spellEnd"/>
      <w:r w:rsidRPr="00BB527F">
        <w:rPr>
          <w:rFonts w:asciiTheme="majorHAnsi" w:eastAsia="Calibri" w:hAnsiTheme="majorHAnsi" w:cstheme="majorHAnsi"/>
          <w:sz w:val="24"/>
          <w:szCs w:val="24"/>
        </w:rPr>
        <w:t xml:space="preserve"> is ook binnen haar laatste pijler Sociale projecten actief en betrokken op de Molukken. Samengevat zijn dit ontwikkelingsprojecten, waarbij door middel van giften of kennisoverdracht allerlei sociale en maatschappelijke problemen (klein en groot)</w:t>
      </w:r>
      <w:r w:rsidRPr="00BB527F">
        <w:rPr>
          <w:rFonts w:asciiTheme="majorHAnsi" w:eastAsia="Calibri" w:hAnsiTheme="majorHAnsi" w:cstheme="majorHAnsi"/>
          <w:sz w:val="24"/>
          <w:szCs w:val="24"/>
        </w:rPr>
        <w:t xml:space="preserve"> </w:t>
      </w:r>
      <w:r w:rsidRPr="00BB527F">
        <w:rPr>
          <w:rFonts w:asciiTheme="majorHAnsi" w:eastAsia="Calibri" w:hAnsiTheme="majorHAnsi" w:cstheme="majorHAnsi"/>
          <w:sz w:val="24"/>
          <w:szCs w:val="24"/>
        </w:rPr>
        <w:t xml:space="preserve">aangepakt kunnen worden. </w:t>
      </w:r>
    </w:p>
    <w:p w14:paraId="576489C9" w14:textId="77777777" w:rsidR="00E40453" w:rsidRPr="00BB527F" w:rsidRDefault="009947FA" w:rsidP="00BB527F">
      <w:pPr>
        <w:spacing w:line="240" w:lineRule="auto"/>
        <w:jc w:val="both"/>
        <w:rPr>
          <w:rFonts w:asciiTheme="majorHAnsi" w:eastAsia="Calibri" w:hAnsiTheme="majorHAnsi" w:cstheme="majorHAnsi"/>
          <w:b/>
          <w:bCs/>
          <w:color w:val="4F81BD" w:themeColor="accent1"/>
          <w:sz w:val="24"/>
          <w:szCs w:val="24"/>
        </w:rPr>
      </w:pPr>
      <w:r w:rsidRPr="00BB527F">
        <w:rPr>
          <w:rFonts w:asciiTheme="majorHAnsi" w:eastAsia="Calibri" w:hAnsiTheme="majorHAnsi" w:cstheme="majorHAnsi"/>
          <w:b/>
          <w:bCs/>
          <w:color w:val="4F81BD" w:themeColor="accent1"/>
          <w:sz w:val="24"/>
          <w:szCs w:val="24"/>
        </w:rPr>
        <w:t>Sociale werkplaats</w:t>
      </w:r>
    </w:p>
    <w:p w14:paraId="5EC24FF2" w14:textId="472AFE24" w:rsidR="00052F46" w:rsidRPr="00BB527F" w:rsidRDefault="009947FA" w:rsidP="00BB527F">
      <w:pPr>
        <w:spacing w:line="240" w:lineRule="auto"/>
        <w:jc w:val="both"/>
        <w:rPr>
          <w:rFonts w:asciiTheme="majorHAnsi" w:eastAsia="Calibri" w:hAnsiTheme="majorHAnsi" w:cstheme="majorHAnsi"/>
          <w:b/>
          <w:bCs/>
          <w:color w:val="4F81BD" w:themeColor="accent1"/>
          <w:sz w:val="24"/>
          <w:szCs w:val="24"/>
        </w:rPr>
      </w:pPr>
      <w:r w:rsidRPr="00BB527F">
        <w:rPr>
          <w:rFonts w:asciiTheme="majorHAnsi" w:eastAsia="Calibri" w:hAnsiTheme="majorHAnsi" w:cstheme="majorHAnsi"/>
          <w:sz w:val="24"/>
          <w:szCs w:val="24"/>
        </w:rPr>
        <w:t xml:space="preserve">Vanaf 2016 ondersteunt </w:t>
      </w:r>
      <w:proofErr w:type="spellStart"/>
      <w:r w:rsidRPr="00BB527F">
        <w:rPr>
          <w:rFonts w:asciiTheme="majorHAnsi" w:eastAsia="Calibri" w:hAnsiTheme="majorHAnsi" w:cstheme="majorHAnsi"/>
          <w:sz w:val="24"/>
          <w:szCs w:val="24"/>
        </w:rPr>
        <w:t>Domiliana</w:t>
      </w:r>
      <w:proofErr w:type="spellEnd"/>
      <w:r w:rsidRPr="00BB527F">
        <w:rPr>
          <w:rFonts w:asciiTheme="majorHAnsi" w:eastAsia="Calibri" w:hAnsiTheme="majorHAnsi" w:cstheme="majorHAnsi"/>
          <w:sz w:val="24"/>
          <w:szCs w:val="24"/>
        </w:rPr>
        <w:t xml:space="preserve"> in dit kader een uniek project, namelijk het realiseren van een (eerste) sociale werkplaats op de Molukken. Als snel merkten we via een p</w:t>
      </w:r>
      <w:r w:rsidRPr="00BB527F">
        <w:rPr>
          <w:rFonts w:asciiTheme="majorHAnsi" w:eastAsia="Calibri" w:hAnsiTheme="majorHAnsi" w:cstheme="majorHAnsi"/>
          <w:sz w:val="24"/>
          <w:szCs w:val="24"/>
        </w:rPr>
        <w:t>ilot dat dit een potentieel project wa</w:t>
      </w:r>
      <w:r w:rsidRPr="00BB527F">
        <w:rPr>
          <w:rFonts w:asciiTheme="majorHAnsi" w:eastAsia="Calibri" w:hAnsiTheme="majorHAnsi" w:cstheme="majorHAnsi"/>
          <w:sz w:val="24"/>
          <w:szCs w:val="24"/>
        </w:rPr>
        <w:t xml:space="preserve">s </w:t>
      </w:r>
      <w:r w:rsidRPr="00BB527F">
        <w:rPr>
          <w:rFonts w:asciiTheme="majorHAnsi" w:eastAsia="Calibri" w:hAnsiTheme="majorHAnsi" w:cstheme="majorHAnsi"/>
          <w:sz w:val="24"/>
          <w:szCs w:val="24"/>
        </w:rPr>
        <w:t>om een wezenlijke bijdrage te leveren aan de verbetering van de (maatschappelijke) positie van jongeren met een beperking. Via werkzaamheden in de sociale werkplaats kunnen deze jongeren werken aan de ontwikkeling van hun vaardigheden, talenten en life-s</w:t>
      </w:r>
      <w:r w:rsidRPr="00BB527F">
        <w:rPr>
          <w:rFonts w:asciiTheme="majorHAnsi" w:eastAsia="Calibri" w:hAnsiTheme="majorHAnsi" w:cstheme="majorHAnsi"/>
          <w:sz w:val="24"/>
          <w:szCs w:val="24"/>
        </w:rPr>
        <w:t xml:space="preserve">kills. </w:t>
      </w:r>
      <w:r w:rsidRPr="00BB527F">
        <w:rPr>
          <w:rFonts w:asciiTheme="majorHAnsi" w:eastAsia="Calibri" w:hAnsiTheme="majorHAnsi" w:cstheme="majorHAnsi"/>
          <w:sz w:val="24"/>
          <w:szCs w:val="24"/>
        </w:rPr>
        <w:t>Door</w:t>
      </w:r>
      <w:r w:rsidRPr="00BB527F">
        <w:rPr>
          <w:rFonts w:asciiTheme="majorHAnsi" w:eastAsia="Calibri" w:hAnsiTheme="majorHAnsi" w:cstheme="majorHAnsi"/>
          <w:sz w:val="24"/>
          <w:szCs w:val="24"/>
        </w:rPr>
        <w:t xml:space="preserve"> deze succesvolle pilots heeft </w:t>
      </w:r>
      <w:proofErr w:type="spellStart"/>
      <w:r w:rsidRPr="00BB527F">
        <w:rPr>
          <w:rFonts w:asciiTheme="majorHAnsi" w:eastAsia="Calibri" w:hAnsiTheme="majorHAnsi" w:cstheme="majorHAnsi"/>
          <w:sz w:val="24"/>
          <w:szCs w:val="24"/>
        </w:rPr>
        <w:t>Domiliana</w:t>
      </w:r>
      <w:proofErr w:type="spellEnd"/>
      <w:r w:rsidRPr="00BB527F">
        <w:rPr>
          <w:rFonts w:asciiTheme="majorHAnsi" w:eastAsia="Calibri" w:hAnsiTheme="majorHAnsi" w:cstheme="majorHAnsi"/>
          <w:sz w:val="24"/>
          <w:szCs w:val="24"/>
        </w:rPr>
        <w:t xml:space="preserve"> geleerd dat he</w:t>
      </w:r>
      <w:r w:rsidRPr="00BB527F">
        <w:rPr>
          <w:rFonts w:asciiTheme="majorHAnsi" w:eastAsia="Calibri" w:hAnsiTheme="majorHAnsi" w:cstheme="majorHAnsi"/>
          <w:sz w:val="24"/>
          <w:szCs w:val="24"/>
        </w:rPr>
        <w:t>t</w:t>
      </w:r>
      <w:r w:rsidRPr="00BB527F">
        <w:rPr>
          <w:rFonts w:asciiTheme="majorHAnsi" w:eastAsia="Calibri" w:hAnsiTheme="majorHAnsi" w:cstheme="majorHAnsi"/>
          <w:sz w:val="24"/>
          <w:szCs w:val="24"/>
        </w:rPr>
        <w:t xml:space="preserve"> een eigen gebouw met goede werkomstandigheden noodzakelijk was. </w:t>
      </w:r>
      <w:r w:rsidRPr="00BB527F">
        <w:rPr>
          <w:rFonts w:asciiTheme="majorHAnsi" w:eastAsia="Calibri" w:hAnsiTheme="majorHAnsi" w:cstheme="majorHAnsi"/>
          <w:sz w:val="24"/>
          <w:szCs w:val="24"/>
        </w:rPr>
        <w:t>Eind</w:t>
      </w:r>
      <w:r w:rsidRPr="00BB527F">
        <w:rPr>
          <w:rFonts w:asciiTheme="majorHAnsi" w:eastAsia="Calibri" w:hAnsiTheme="majorHAnsi" w:cstheme="majorHAnsi"/>
          <w:sz w:val="24"/>
          <w:szCs w:val="24"/>
        </w:rPr>
        <w:t xml:space="preserve"> 2018 zal dit gebouw gerealiseerd zijn. </w:t>
      </w:r>
    </w:p>
    <w:p w14:paraId="5F81D1CD" w14:textId="77777777" w:rsidR="00052F46" w:rsidRPr="00BB527F" w:rsidRDefault="009947FA" w:rsidP="00BB527F">
      <w:pPr>
        <w:pStyle w:val="Kop2"/>
        <w:jc w:val="both"/>
        <w:rPr>
          <w:rFonts w:asciiTheme="majorHAnsi" w:hAnsiTheme="majorHAnsi" w:cstheme="majorHAnsi"/>
          <w:sz w:val="24"/>
          <w:szCs w:val="24"/>
        </w:rPr>
      </w:pPr>
      <w:bookmarkStart w:id="6" w:name="_heading=h.jc2ge0cjui88" w:colFirst="0" w:colLast="0"/>
      <w:bookmarkStart w:id="7" w:name="_Toc68885153"/>
      <w:bookmarkEnd w:id="6"/>
      <w:r w:rsidRPr="00BB527F">
        <w:rPr>
          <w:rFonts w:asciiTheme="majorHAnsi" w:hAnsiTheme="majorHAnsi" w:cstheme="majorHAnsi"/>
          <w:sz w:val="24"/>
          <w:szCs w:val="24"/>
        </w:rPr>
        <w:t>1.4. Samenwerkingspartner</w:t>
      </w:r>
      <w:bookmarkEnd w:id="7"/>
    </w:p>
    <w:p w14:paraId="125A8BFA"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De komende jaren zal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haar werkzaamheden en beleid voortzetten om projecten op de Molukken onder deze drie pijlers te realiseren. Gericht op de samenwerking met LS</w:t>
      </w:r>
      <w:r w:rsidRPr="00BB527F">
        <w:rPr>
          <w:rFonts w:asciiTheme="majorHAnsi" w:eastAsia="Calibri" w:hAnsiTheme="majorHAnsi" w:cstheme="majorHAnsi"/>
          <w:sz w:val="24"/>
          <w:szCs w:val="24"/>
        </w:rPr>
        <w:t xml:space="preserve">M </w:t>
      </w:r>
      <w:proofErr w:type="spellStart"/>
      <w:r w:rsidRPr="00BB527F">
        <w:rPr>
          <w:rFonts w:asciiTheme="majorHAnsi" w:eastAsia="Calibri" w:hAnsiTheme="majorHAnsi" w:cstheme="majorHAnsi"/>
          <w:sz w:val="24"/>
          <w:szCs w:val="24"/>
        </w:rPr>
        <w:t>Cergas</w:t>
      </w:r>
      <w:proofErr w:type="spellEnd"/>
      <w:r w:rsidRPr="00BB527F">
        <w:rPr>
          <w:rFonts w:asciiTheme="majorHAnsi" w:eastAsia="Calibri" w:hAnsiTheme="majorHAnsi" w:cstheme="majorHAnsi"/>
          <w:sz w:val="24"/>
          <w:szCs w:val="24"/>
        </w:rPr>
        <w:t xml:space="preserve"> doen we dit door b</w:t>
      </w:r>
      <w:r w:rsidRPr="00BB527F">
        <w:rPr>
          <w:rFonts w:asciiTheme="majorHAnsi" w:eastAsia="Calibri" w:hAnsiTheme="majorHAnsi" w:cstheme="majorHAnsi"/>
          <w:color w:val="000000"/>
          <w:sz w:val="24"/>
          <w:szCs w:val="24"/>
        </w:rPr>
        <w:t>ewust gekozen werkbezoeken, bezoek aan diverse projecten</w:t>
      </w:r>
      <w:r w:rsidRPr="00BB527F">
        <w:rPr>
          <w:rFonts w:asciiTheme="majorHAnsi" w:eastAsia="Calibri" w:hAnsiTheme="majorHAnsi" w:cstheme="majorHAnsi"/>
          <w:sz w:val="24"/>
          <w:szCs w:val="24"/>
        </w:rPr>
        <w:t xml:space="preserve"> </w:t>
      </w:r>
      <w:r w:rsidRPr="00BB527F">
        <w:rPr>
          <w:rFonts w:asciiTheme="majorHAnsi" w:eastAsia="Calibri" w:hAnsiTheme="majorHAnsi" w:cstheme="majorHAnsi"/>
          <w:sz w:val="24"/>
          <w:szCs w:val="24"/>
        </w:rPr>
        <w:t>en monitoring van de voortgang van de projecten door telefonische overleggen.</w:t>
      </w:r>
    </w:p>
    <w:p w14:paraId="36B8BBE1" w14:textId="77777777" w:rsidR="00052F46" w:rsidRPr="00BB527F" w:rsidRDefault="009947FA" w:rsidP="00BB527F">
      <w:pPr>
        <w:pStyle w:val="Kop2"/>
        <w:jc w:val="both"/>
        <w:rPr>
          <w:rFonts w:asciiTheme="majorHAnsi" w:hAnsiTheme="majorHAnsi" w:cstheme="majorHAnsi"/>
          <w:sz w:val="24"/>
          <w:szCs w:val="24"/>
        </w:rPr>
      </w:pPr>
      <w:bookmarkStart w:id="8" w:name="_heading=h.bbqa5jz7n2lw" w:colFirst="0" w:colLast="0"/>
      <w:bookmarkStart w:id="9" w:name="_Toc68885154"/>
      <w:bookmarkEnd w:id="8"/>
      <w:r w:rsidRPr="00BB527F">
        <w:rPr>
          <w:rFonts w:asciiTheme="majorHAnsi" w:hAnsiTheme="majorHAnsi" w:cstheme="majorHAnsi"/>
          <w:sz w:val="24"/>
          <w:szCs w:val="24"/>
        </w:rPr>
        <w:t>1.5. Actief in Nederland</w:t>
      </w:r>
      <w:bookmarkEnd w:id="9"/>
    </w:p>
    <w:p w14:paraId="680C7A35"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In Nederland blijft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actief en betrokken door zich op allerlei manieren in te zetten en te werken aan naamsbekendheid, fondswerving, informatiev</w:t>
      </w:r>
      <w:r w:rsidRPr="00BB527F">
        <w:rPr>
          <w:rFonts w:asciiTheme="majorHAnsi" w:eastAsia="Calibri" w:hAnsiTheme="majorHAnsi" w:cstheme="majorHAnsi"/>
          <w:color w:val="000000"/>
          <w:sz w:val="24"/>
          <w:szCs w:val="24"/>
        </w:rPr>
        <w:t>oorziening en verantwoording van onze resultaten.</w:t>
      </w:r>
      <w:r w:rsidRPr="00BB527F">
        <w:rPr>
          <w:rFonts w:asciiTheme="majorHAnsi" w:eastAsia="Calibri" w:hAnsiTheme="majorHAnsi" w:cstheme="majorHAnsi"/>
          <w:sz w:val="24"/>
          <w:szCs w:val="24"/>
        </w:rPr>
        <w:t xml:space="preserve"> </w:t>
      </w:r>
      <w:r w:rsidRPr="00BB527F">
        <w:rPr>
          <w:rFonts w:asciiTheme="majorHAnsi" w:eastAsia="Calibri" w:hAnsiTheme="majorHAnsi" w:cstheme="majorHAnsi"/>
          <w:color w:val="000000"/>
          <w:sz w:val="24"/>
          <w:szCs w:val="24"/>
        </w:rPr>
        <w:t xml:space="preserve">Deze aspecten zijn en blijven ook de komende jaren van groot belang in het beleid van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w:t>
      </w:r>
    </w:p>
    <w:p w14:paraId="779D9C5E" w14:textId="77777777" w:rsidR="00052F46" w:rsidRPr="00BB527F" w:rsidRDefault="009947FA" w:rsidP="00BB527F">
      <w:pPr>
        <w:pStyle w:val="Kop1"/>
        <w:numPr>
          <w:ilvl w:val="0"/>
          <w:numId w:val="2"/>
        </w:numPr>
        <w:jc w:val="both"/>
        <w:rPr>
          <w:rFonts w:asciiTheme="majorHAnsi" w:hAnsiTheme="majorHAnsi" w:cstheme="majorHAnsi"/>
          <w:sz w:val="24"/>
          <w:szCs w:val="24"/>
        </w:rPr>
      </w:pPr>
      <w:bookmarkStart w:id="10" w:name="_heading=h.cseafcvgnqjr" w:colFirst="0" w:colLast="0"/>
      <w:bookmarkStart w:id="11" w:name="_Toc68885155"/>
      <w:bookmarkEnd w:id="10"/>
      <w:r w:rsidRPr="00BB527F">
        <w:rPr>
          <w:rFonts w:asciiTheme="majorHAnsi" w:hAnsiTheme="majorHAnsi" w:cstheme="majorHAnsi"/>
          <w:sz w:val="24"/>
          <w:szCs w:val="24"/>
        </w:rPr>
        <w:t>Strategie</w:t>
      </w:r>
      <w:bookmarkEnd w:id="11"/>
    </w:p>
    <w:p w14:paraId="7484BD41" w14:textId="77777777" w:rsidR="00052F46" w:rsidRPr="00BB527F" w:rsidRDefault="00052F46" w:rsidP="00BB527F">
      <w:pPr>
        <w:pBdr>
          <w:top w:val="nil"/>
          <w:left w:val="nil"/>
          <w:bottom w:val="nil"/>
          <w:right w:val="nil"/>
          <w:between w:val="nil"/>
        </w:pBdr>
        <w:spacing w:after="0" w:line="240" w:lineRule="auto"/>
        <w:jc w:val="both"/>
        <w:rPr>
          <w:rFonts w:asciiTheme="majorHAnsi" w:eastAsia="Calibri" w:hAnsiTheme="majorHAnsi" w:cstheme="majorHAnsi"/>
          <w:sz w:val="24"/>
          <w:szCs w:val="24"/>
        </w:rPr>
      </w:pPr>
    </w:p>
    <w:p w14:paraId="235D513D"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De missie van stichting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is vermeld in haar Statuten en luidt als volgt: </w:t>
      </w:r>
    </w:p>
    <w:p w14:paraId="4E0256EB" w14:textId="505B3359" w:rsidR="00052F46" w:rsidRPr="00BB527F" w:rsidRDefault="00FE5162" w:rsidP="00BB527F">
      <w:pPr>
        <w:pBdr>
          <w:top w:val="nil"/>
          <w:left w:val="nil"/>
          <w:bottom w:val="nil"/>
          <w:right w:val="nil"/>
          <w:between w:val="nil"/>
        </w:pBdr>
        <w:spacing w:after="0" w:line="240" w:lineRule="auto"/>
        <w:jc w:val="both"/>
        <w:rPr>
          <w:rFonts w:asciiTheme="majorHAnsi" w:eastAsia="Calibri" w:hAnsiTheme="majorHAnsi" w:cstheme="majorHAnsi"/>
          <w:b/>
          <w:color w:val="000000"/>
          <w:sz w:val="24"/>
          <w:szCs w:val="24"/>
        </w:rPr>
      </w:pPr>
      <w:r w:rsidRPr="00BB527F">
        <w:rPr>
          <w:rFonts w:asciiTheme="majorHAnsi" w:eastAsia="Calibri" w:hAnsiTheme="majorHAnsi" w:cstheme="majorHAnsi"/>
          <w:i/>
          <w:sz w:val="24"/>
          <w:szCs w:val="24"/>
        </w:rPr>
        <w:t>‘</w:t>
      </w:r>
      <w:r w:rsidR="009947FA" w:rsidRPr="00BB527F">
        <w:rPr>
          <w:rFonts w:asciiTheme="majorHAnsi" w:eastAsia="Calibri" w:hAnsiTheme="majorHAnsi" w:cstheme="majorHAnsi"/>
          <w:i/>
          <w:sz w:val="24"/>
          <w:szCs w:val="24"/>
        </w:rPr>
        <w:t>H</w:t>
      </w:r>
      <w:r w:rsidR="009947FA" w:rsidRPr="00BB527F">
        <w:rPr>
          <w:rFonts w:asciiTheme="majorHAnsi" w:eastAsia="Calibri" w:hAnsiTheme="majorHAnsi" w:cstheme="majorHAnsi"/>
          <w:i/>
          <w:color w:val="000000"/>
          <w:sz w:val="24"/>
          <w:szCs w:val="24"/>
        </w:rPr>
        <w:t>et bieden va</w:t>
      </w:r>
      <w:r w:rsidR="009947FA" w:rsidRPr="00BB527F">
        <w:rPr>
          <w:rFonts w:asciiTheme="majorHAnsi" w:eastAsia="Calibri" w:hAnsiTheme="majorHAnsi" w:cstheme="majorHAnsi"/>
          <w:i/>
          <w:color w:val="000000"/>
          <w:sz w:val="24"/>
          <w:szCs w:val="24"/>
        </w:rPr>
        <w:t>n hulp aan mensen en organisatie op de Molukken bij de sociaal-maatschappelijke, economische en educatieve ontwikkeling door de inzet van geld, goederen en kennis.</w:t>
      </w:r>
      <w:r w:rsidRPr="00BB527F">
        <w:rPr>
          <w:rFonts w:asciiTheme="majorHAnsi" w:eastAsia="Calibri" w:hAnsiTheme="majorHAnsi" w:cstheme="majorHAnsi"/>
          <w:i/>
          <w:color w:val="000000"/>
          <w:sz w:val="24"/>
          <w:szCs w:val="24"/>
        </w:rPr>
        <w:t>’</w:t>
      </w:r>
    </w:p>
    <w:p w14:paraId="4ACD5355" w14:textId="77777777" w:rsidR="00052F46" w:rsidRPr="00BB527F" w:rsidRDefault="009947FA" w:rsidP="00BB527F">
      <w:pPr>
        <w:pStyle w:val="Kop2"/>
        <w:jc w:val="both"/>
        <w:rPr>
          <w:rFonts w:asciiTheme="majorHAnsi" w:hAnsiTheme="majorHAnsi" w:cstheme="majorHAnsi"/>
          <w:sz w:val="24"/>
          <w:szCs w:val="24"/>
        </w:rPr>
      </w:pPr>
      <w:bookmarkStart w:id="12" w:name="_heading=h.sn5v1uvpbut6" w:colFirst="0" w:colLast="0"/>
      <w:bookmarkStart w:id="13" w:name="_Toc68885156"/>
      <w:bookmarkEnd w:id="12"/>
      <w:r w:rsidRPr="00BB527F">
        <w:rPr>
          <w:rFonts w:asciiTheme="majorHAnsi" w:hAnsiTheme="majorHAnsi" w:cstheme="majorHAnsi"/>
          <w:sz w:val="24"/>
          <w:szCs w:val="24"/>
        </w:rPr>
        <w:t>2.1. Inspiratie</w:t>
      </w:r>
      <w:bookmarkEnd w:id="13"/>
    </w:p>
    <w:p w14:paraId="4202B52D" w14:textId="77777777" w:rsidR="00052F46" w:rsidRPr="00BB527F" w:rsidRDefault="009947FA" w:rsidP="00BB527F">
      <w:pPr>
        <w:spacing w:after="0"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Inspiratiebron voor onze stichting is een </w:t>
      </w:r>
      <w:proofErr w:type="spellStart"/>
      <w:r w:rsidRPr="00BB527F">
        <w:rPr>
          <w:rFonts w:asciiTheme="majorHAnsi" w:eastAsia="Calibri" w:hAnsiTheme="majorHAnsi" w:cstheme="majorHAnsi"/>
          <w:sz w:val="24"/>
          <w:szCs w:val="24"/>
        </w:rPr>
        <w:t>Moluks</w:t>
      </w:r>
      <w:proofErr w:type="spellEnd"/>
      <w:r w:rsidRPr="00BB527F">
        <w:rPr>
          <w:rFonts w:asciiTheme="majorHAnsi" w:eastAsia="Calibri" w:hAnsiTheme="majorHAnsi" w:cstheme="majorHAnsi"/>
          <w:sz w:val="24"/>
          <w:szCs w:val="24"/>
        </w:rPr>
        <w:t xml:space="preserve"> echtpaar van de eerste gene</w:t>
      </w:r>
      <w:r w:rsidRPr="00BB527F">
        <w:rPr>
          <w:rFonts w:asciiTheme="majorHAnsi" w:eastAsia="Calibri" w:hAnsiTheme="majorHAnsi" w:cstheme="majorHAnsi"/>
          <w:sz w:val="24"/>
          <w:szCs w:val="24"/>
        </w:rPr>
        <w:t xml:space="preserve">ratie, dat in 1951 gedwongen van </w:t>
      </w:r>
      <w:proofErr w:type="spellStart"/>
      <w:r w:rsidRPr="00BB527F">
        <w:rPr>
          <w:rFonts w:asciiTheme="majorHAnsi" w:eastAsia="Calibri" w:hAnsiTheme="majorHAnsi" w:cstheme="majorHAnsi"/>
          <w:sz w:val="24"/>
          <w:szCs w:val="24"/>
        </w:rPr>
        <w:t>Indonesie</w:t>
      </w:r>
      <w:proofErr w:type="spellEnd"/>
      <w:r w:rsidRPr="00BB527F">
        <w:rPr>
          <w:rFonts w:asciiTheme="majorHAnsi" w:eastAsia="Calibri" w:hAnsiTheme="majorHAnsi" w:cstheme="majorHAnsi"/>
          <w:sz w:val="24"/>
          <w:szCs w:val="24"/>
        </w:rPr>
        <w:t xml:space="preserve">̈ naar Nederland is gekomen. Zij lieten in hun dorp van herkomst onder meer een ouderlijke woning en diverse plantages achter, waaronder een kruidnagelplantage. Vanaf de jaren ’70 gingen zij jaarlijks met vakantie </w:t>
      </w:r>
      <w:r w:rsidRPr="00BB527F">
        <w:rPr>
          <w:rFonts w:asciiTheme="majorHAnsi" w:eastAsia="Calibri" w:hAnsiTheme="majorHAnsi" w:cstheme="majorHAnsi"/>
          <w:sz w:val="24"/>
          <w:szCs w:val="24"/>
        </w:rPr>
        <w:t>naar hun dorp van herkomst op de Molukken. Met de oogst en de opbrengsten van de kruidnagels, zetten zij kleinschalige projecten op.</w:t>
      </w:r>
    </w:p>
    <w:p w14:paraId="7CED5C41"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b/>
          <w:sz w:val="24"/>
          <w:szCs w:val="24"/>
        </w:rPr>
      </w:pPr>
      <w:r w:rsidRPr="00BB527F">
        <w:rPr>
          <w:rFonts w:asciiTheme="majorHAnsi" w:eastAsia="Calibri" w:hAnsiTheme="majorHAnsi" w:cstheme="majorHAnsi"/>
          <w:sz w:val="24"/>
          <w:szCs w:val="24"/>
        </w:rPr>
        <w:t xml:space="preserve">In de traditie van dit echtpaar zet Stichting </w:t>
      </w:r>
      <w:proofErr w:type="spellStart"/>
      <w:r w:rsidRPr="00BB527F">
        <w:rPr>
          <w:rFonts w:asciiTheme="majorHAnsi" w:eastAsia="Calibri" w:hAnsiTheme="majorHAnsi" w:cstheme="majorHAnsi"/>
          <w:sz w:val="24"/>
          <w:szCs w:val="24"/>
        </w:rPr>
        <w:t>Domiliana</w:t>
      </w:r>
      <w:proofErr w:type="spellEnd"/>
      <w:r w:rsidRPr="00BB527F">
        <w:rPr>
          <w:rFonts w:asciiTheme="majorHAnsi" w:eastAsia="Calibri" w:hAnsiTheme="majorHAnsi" w:cstheme="majorHAnsi"/>
          <w:sz w:val="24"/>
          <w:szCs w:val="24"/>
        </w:rPr>
        <w:t xml:space="preserve"> zich in voor de mensen op de Molukken, maar dan gericht op de gehel</w:t>
      </w:r>
      <w:r w:rsidRPr="00BB527F">
        <w:rPr>
          <w:rFonts w:asciiTheme="majorHAnsi" w:eastAsia="Calibri" w:hAnsiTheme="majorHAnsi" w:cstheme="majorHAnsi"/>
          <w:sz w:val="24"/>
          <w:szCs w:val="24"/>
        </w:rPr>
        <w:t xml:space="preserve">e Molukken en al haar bewoners. Wij werken vanuit een neutrale grondslag en maken dus geen onderscheid in religies. Als vormgeving voor ons logo is gekozen voor een “kruidnagel”. De naam </w:t>
      </w:r>
      <w:proofErr w:type="spellStart"/>
      <w:r w:rsidRPr="00BB527F">
        <w:rPr>
          <w:rFonts w:asciiTheme="majorHAnsi" w:eastAsia="Calibri" w:hAnsiTheme="majorHAnsi" w:cstheme="majorHAnsi"/>
          <w:sz w:val="24"/>
          <w:szCs w:val="24"/>
        </w:rPr>
        <w:t>Domiliana</w:t>
      </w:r>
      <w:proofErr w:type="spellEnd"/>
      <w:r w:rsidRPr="00BB527F">
        <w:rPr>
          <w:rFonts w:asciiTheme="majorHAnsi" w:eastAsia="Calibri" w:hAnsiTheme="majorHAnsi" w:cstheme="majorHAnsi"/>
          <w:sz w:val="24"/>
          <w:szCs w:val="24"/>
        </w:rPr>
        <w:t xml:space="preserve"> is samengesteld uit een deel van de voornamen van dit </w:t>
      </w:r>
      <w:proofErr w:type="spellStart"/>
      <w:r w:rsidRPr="00BB527F">
        <w:rPr>
          <w:rFonts w:asciiTheme="majorHAnsi" w:eastAsia="Calibri" w:hAnsiTheme="majorHAnsi" w:cstheme="majorHAnsi"/>
          <w:sz w:val="24"/>
          <w:szCs w:val="24"/>
        </w:rPr>
        <w:t>Moluk</w:t>
      </w:r>
      <w:r w:rsidRPr="00BB527F">
        <w:rPr>
          <w:rFonts w:asciiTheme="majorHAnsi" w:eastAsia="Calibri" w:hAnsiTheme="majorHAnsi" w:cstheme="majorHAnsi"/>
          <w:sz w:val="24"/>
          <w:szCs w:val="24"/>
        </w:rPr>
        <w:t>s</w:t>
      </w:r>
      <w:proofErr w:type="spellEnd"/>
      <w:r w:rsidRPr="00BB527F">
        <w:rPr>
          <w:rFonts w:asciiTheme="majorHAnsi" w:eastAsia="Calibri" w:hAnsiTheme="majorHAnsi" w:cstheme="majorHAnsi"/>
          <w:sz w:val="24"/>
          <w:szCs w:val="24"/>
        </w:rPr>
        <w:t xml:space="preserve"> echtpaar: </w:t>
      </w:r>
      <w:proofErr w:type="spellStart"/>
      <w:r w:rsidRPr="00BB527F">
        <w:rPr>
          <w:rFonts w:asciiTheme="majorHAnsi" w:eastAsia="Calibri" w:hAnsiTheme="majorHAnsi" w:cstheme="majorHAnsi"/>
          <w:sz w:val="24"/>
          <w:szCs w:val="24"/>
        </w:rPr>
        <w:t>Dominggus</w:t>
      </w:r>
      <w:proofErr w:type="spellEnd"/>
      <w:r w:rsidRPr="00BB527F">
        <w:rPr>
          <w:rFonts w:asciiTheme="majorHAnsi" w:eastAsia="Calibri" w:hAnsiTheme="majorHAnsi" w:cstheme="majorHAnsi"/>
          <w:sz w:val="24"/>
          <w:szCs w:val="24"/>
        </w:rPr>
        <w:t xml:space="preserve"> &amp; Juliana.</w:t>
      </w:r>
    </w:p>
    <w:p w14:paraId="38F932CF" w14:textId="77777777" w:rsidR="00052F46" w:rsidRPr="00BB527F" w:rsidRDefault="009947FA" w:rsidP="00BB527F">
      <w:pPr>
        <w:pStyle w:val="Kop2"/>
        <w:jc w:val="both"/>
        <w:rPr>
          <w:rFonts w:asciiTheme="majorHAnsi" w:hAnsiTheme="majorHAnsi" w:cstheme="majorHAnsi"/>
          <w:sz w:val="24"/>
          <w:szCs w:val="24"/>
        </w:rPr>
      </w:pPr>
      <w:bookmarkStart w:id="14" w:name="_heading=h.cc7n04qlfmch" w:colFirst="0" w:colLast="0"/>
      <w:bookmarkStart w:id="15" w:name="_Toc68885157"/>
      <w:bookmarkEnd w:id="14"/>
      <w:r w:rsidRPr="00BB527F">
        <w:rPr>
          <w:rFonts w:asciiTheme="majorHAnsi" w:hAnsiTheme="majorHAnsi" w:cstheme="majorHAnsi"/>
          <w:sz w:val="24"/>
          <w:szCs w:val="24"/>
        </w:rPr>
        <w:lastRenderedPageBreak/>
        <w:t>2.</w:t>
      </w:r>
      <w:r w:rsidRPr="00BB527F">
        <w:rPr>
          <w:rFonts w:asciiTheme="majorHAnsi" w:hAnsiTheme="majorHAnsi" w:cstheme="majorHAnsi"/>
          <w:sz w:val="24"/>
          <w:szCs w:val="24"/>
        </w:rPr>
        <w:t>2</w:t>
      </w:r>
      <w:r w:rsidRPr="00BB527F">
        <w:rPr>
          <w:rFonts w:asciiTheme="majorHAnsi" w:hAnsiTheme="majorHAnsi" w:cstheme="majorHAnsi"/>
          <w:sz w:val="24"/>
          <w:szCs w:val="24"/>
        </w:rPr>
        <w:tab/>
        <w:t>Kernprincipes</w:t>
      </w:r>
      <w:bookmarkEnd w:id="15"/>
    </w:p>
    <w:p w14:paraId="53E4E070" w14:textId="77777777" w:rsidR="00E40453"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Bij het bereiken van de missie staan een aantal kernprincipes centraal: </w:t>
      </w:r>
      <w:bookmarkStart w:id="16" w:name="_heading=h.wnm5vbrkvsfw" w:colFirst="0" w:colLast="0"/>
      <w:bookmarkEnd w:id="16"/>
    </w:p>
    <w:p w14:paraId="51F3B300" w14:textId="77777777" w:rsidR="00E40453" w:rsidRPr="00BB527F" w:rsidRDefault="00E40453"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p>
    <w:p w14:paraId="66FB26C3" w14:textId="2694EEE5" w:rsidR="006A7583" w:rsidRDefault="009947FA" w:rsidP="00BB527F">
      <w:pPr>
        <w:pBdr>
          <w:top w:val="nil"/>
          <w:left w:val="nil"/>
          <w:bottom w:val="nil"/>
          <w:right w:val="nil"/>
          <w:between w:val="nil"/>
        </w:pBdr>
        <w:spacing w:after="0" w:line="240" w:lineRule="auto"/>
        <w:jc w:val="both"/>
        <w:rPr>
          <w:rFonts w:asciiTheme="majorHAnsi" w:hAnsiTheme="majorHAnsi" w:cstheme="majorHAnsi"/>
          <w:b/>
          <w:bCs/>
          <w:color w:val="4F81BD" w:themeColor="accent1"/>
          <w:sz w:val="24"/>
          <w:szCs w:val="24"/>
        </w:rPr>
      </w:pPr>
      <w:r w:rsidRPr="00BB527F">
        <w:rPr>
          <w:rFonts w:asciiTheme="majorHAnsi" w:hAnsiTheme="majorHAnsi" w:cstheme="majorHAnsi"/>
          <w:b/>
          <w:bCs/>
          <w:color w:val="4F81BD" w:themeColor="accent1"/>
          <w:sz w:val="24"/>
          <w:szCs w:val="24"/>
        </w:rPr>
        <w:t>Vraaggericht</w:t>
      </w:r>
    </w:p>
    <w:p w14:paraId="3A9DA048" w14:textId="77777777" w:rsidR="00BB527F" w:rsidRPr="00BB527F" w:rsidRDefault="00BB527F" w:rsidP="00BB527F">
      <w:pPr>
        <w:pBdr>
          <w:top w:val="nil"/>
          <w:left w:val="nil"/>
          <w:bottom w:val="nil"/>
          <w:right w:val="nil"/>
          <w:between w:val="nil"/>
        </w:pBdr>
        <w:spacing w:after="0" w:line="240" w:lineRule="auto"/>
        <w:jc w:val="both"/>
        <w:rPr>
          <w:rFonts w:asciiTheme="majorHAnsi" w:hAnsiTheme="majorHAnsi" w:cstheme="majorHAnsi"/>
          <w:b/>
          <w:bCs/>
          <w:color w:val="4F81BD" w:themeColor="accent1"/>
          <w:sz w:val="24"/>
          <w:szCs w:val="24"/>
        </w:rPr>
      </w:pPr>
    </w:p>
    <w:p w14:paraId="590556E7" w14:textId="6ED11AB9"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Stichting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gelooft in de kracht van de mensen op de Molukken. Aan wilskracht en creativiteit ontbreekt het hen namelijk niet. Wel zijn er omstandigheden waardoor de kans op ontwikkeling soms ontbreekt.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wil helpen die kansen te creëren en</w:t>
      </w:r>
      <w:r w:rsidRPr="00BB527F">
        <w:rPr>
          <w:rFonts w:asciiTheme="majorHAnsi" w:eastAsia="Calibri" w:hAnsiTheme="majorHAnsi" w:cstheme="majorHAnsi"/>
          <w:color w:val="000000"/>
          <w:sz w:val="24"/>
          <w:szCs w:val="24"/>
        </w:rPr>
        <w:t xml:space="preserve"> helpen faciliteren bij de ontwikkeling van mensen op de Molukken op hun weg naar een beter leven. De stichting laat zich bij de keuze voor de inzet van goederen, geld en kennis daarom leiden door de hulpvraag en de initiatieven van de mensen zelf. </w:t>
      </w:r>
    </w:p>
    <w:p w14:paraId="19AC7EBB" w14:textId="77777777" w:rsidR="00BB527F" w:rsidRDefault="006A7583" w:rsidP="00BB527F">
      <w:pPr>
        <w:spacing w:line="240" w:lineRule="auto"/>
        <w:jc w:val="both"/>
        <w:rPr>
          <w:rFonts w:asciiTheme="majorHAnsi" w:hAnsiTheme="majorHAnsi" w:cstheme="majorHAnsi"/>
          <w:b/>
          <w:bCs/>
          <w:color w:val="4F81BD" w:themeColor="accent1"/>
          <w:sz w:val="24"/>
          <w:szCs w:val="24"/>
        </w:rPr>
      </w:pPr>
      <w:bookmarkStart w:id="17" w:name="_heading=h.ugj9e6ao2gl7" w:colFirst="0" w:colLast="0"/>
      <w:bookmarkEnd w:id="17"/>
      <w:r w:rsidRPr="00BB527F">
        <w:rPr>
          <w:rFonts w:asciiTheme="majorHAnsi" w:hAnsiTheme="majorHAnsi" w:cstheme="majorHAnsi"/>
          <w:b/>
          <w:bCs/>
          <w:color w:val="4F81BD" w:themeColor="accent1"/>
          <w:sz w:val="24"/>
          <w:szCs w:val="24"/>
        </w:rPr>
        <w:br/>
      </w:r>
      <w:r w:rsidR="009947FA" w:rsidRPr="00BB527F">
        <w:rPr>
          <w:rFonts w:asciiTheme="majorHAnsi" w:hAnsiTheme="majorHAnsi" w:cstheme="majorHAnsi"/>
          <w:b/>
          <w:bCs/>
          <w:color w:val="4F81BD" w:themeColor="accent1"/>
          <w:sz w:val="24"/>
          <w:szCs w:val="24"/>
        </w:rPr>
        <w:t>Iedereen verdient het!</w:t>
      </w:r>
    </w:p>
    <w:p w14:paraId="0A5E3B82" w14:textId="39B2C140" w:rsidR="00052F46" w:rsidRPr="00BB527F" w:rsidRDefault="009947FA" w:rsidP="00BB527F">
      <w:pPr>
        <w:spacing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Stichting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is van mening dat iedereen een kans verdient op een beter leven. Daarom biedt de stichting hulp aan mensen ongeacht hun geslacht, sociale klasse, leeftijd, religie, dorp of eiland op de Molukken. De enige voorwaa</w:t>
      </w:r>
      <w:r w:rsidRPr="00BB527F">
        <w:rPr>
          <w:rFonts w:asciiTheme="majorHAnsi" w:eastAsia="Calibri" w:hAnsiTheme="majorHAnsi" w:cstheme="majorHAnsi"/>
          <w:color w:val="000000"/>
          <w:sz w:val="24"/>
          <w:szCs w:val="24"/>
        </w:rPr>
        <w:t xml:space="preserve">rde is een goed initiatief of plan dat qua uitvoering haalbaar is en bijdraagt aan de missie van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Omdat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van mening is dat iedereen een kans verdient, beperkt zij haar activiteiten niet tot een dorp of eiland. </w:t>
      </w:r>
    </w:p>
    <w:p w14:paraId="5C1DACFC" w14:textId="613015C0" w:rsidR="00052F46" w:rsidRPr="00BB527F" w:rsidRDefault="009947FA" w:rsidP="00BB527F">
      <w:pPr>
        <w:spacing w:line="240" w:lineRule="auto"/>
        <w:jc w:val="both"/>
        <w:rPr>
          <w:rFonts w:asciiTheme="majorHAnsi" w:hAnsiTheme="majorHAnsi" w:cstheme="majorHAnsi"/>
          <w:b/>
          <w:bCs/>
          <w:color w:val="4F81BD" w:themeColor="accent1"/>
          <w:sz w:val="24"/>
          <w:szCs w:val="24"/>
        </w:rPr>
      </w:pPr>
      <w:bookmarkStart w:id="18" w:name="_heading=h.rhz6df7dpon6" w:colFirst="0" w:colLast="0"/>
      <w:bookmarkEnd w:id="18"/>
      <w:r w:rsidRPr="00BB527F">
        <w:rPr>
          <w:rFonts w:asciiTheme="majorHAnsi" w:hAnsiTheme="majorHAnsi" w:cstheme="majorHAnsi"/>
          <w:b/>
          <w:bCs/>
          <w:color w:val="4F81BD" w:themeColor="accent1"/>
          <w:sz w:val="24"/>
          <w:szCs w:val="24"/>
        </w:rPr>
        <w:t>Brede spreiding Mol</w:t>
      </w:r>
      <w:r w:rsidRPr="00BB527F">
        <w:rPr>
          <w:rFonts w:asciiTheme="majorHAnsi" w:hAnsiTheme="majorHAnsi" w:cstheme="majorHAnsi"/>
          <w:b/>
          <w:bCs/>
          <w:color w:val="4F81BD" w:themeColor="accent1"/>
          <w:sz w:val="24"/>
          <w:szCs w:val="24"/>
        </w:rPr>
        <w:t>ukken</w:t>
      </w:r>
    </w:p>
    <w:p w14:paraId="798239AD"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De stichting streeft naar een brede spreiding. Al enkele jaren zijn projecten en activiteiten ondersteund op in ieder geval de vijf eilanden Ambon, </w:t>
      </w:r>
      <w:proofErr w:type="spellStart"/>
      <w:r w:rsidRPr="00BB527F">
        <w:rPr>
          <w:rFonts w:asciiTheme="majorHAnsi" w:eastAsia="Calibri" w:hAnsiTheme="majorHAnsi" w:cstheme="majorHAnsi"/>
          <w:color w:val="000000"/>
          <w:sz w:val="24"/>
          <w:szCs w:val="24"/>
        </w:rPr>
        <w:t>Haruku</w:t>
      </w:r>
      <w:proofErr w:type="spellEnd"/>
      <w:r w:rsidRPr="00BB527F">
        <w:rPr>
          <w:rFonts w:asciiTheme="majorHAnsi" w:eastAsia="Calibri" w:hAnsiTheme="majorHAnsi" w:cstheme="majorHAnsi"/>
          <w:color w:val="000000"/>
          <w:sz w:val="24"/>
          <w:szCs w:val="24"/>
        </w:rPr>
        <w:t xml:space="preserve">, </w:t>
      </w:r>
      <w:proofErr w:type="spellStart"/>
      <w:r w:rsidRPr="00BB527F">
        <w:rPr>
          <w:rFonts w:asciiTheme="majorHAnsi" w:eastAsia="Calibri" w:hAnsiTheme="majorHAnsi" w:cstheme="majorHAnsi"/>
          <w:color w:val="000000"/>
          <w:sz w:val="24"/>
          <w:szCs w:val="24"/>
        </w:rPr>
        <w:t>Saparua</w:t>
      </w:r>
      <w:proofErr w:type="spellEnd"/>
      <w:r w:rsidRPr="00BB527F">
        <w:rPr>
          <w:rFonts w:asciiTheme="majorHAnsi" w:eastAsia="Calibri" w:hAnsiTheme="majorHAnsi" w:cstheme="majorHAnsi"/>
          <w:color w:val="000000"/>
          <w:sz w:val="24"/>
          <w:szCs w:val="24"/>
        </w:rPr>
        <w:t xml:space="preserve">, Ceram en </w:t>
      </w:r>
      <w:proofErr w:type="spellStart"/>
      <w:r w:rsidRPr="00BB527F">
        <w:rPr>
          <w:rFonts w:asciiTheme="majorHAnsi" w:eastAsia="Calibri" w:hAnsiTheme="majorHAnsi" w:cstheme="majorHAnsi"/>
          <w:color w:val="000000"/>
          <w:sz w:val="24"/>
          <w:szCs w:val="24"/>
        </w:rPr>
        <w:t>Nusa</w:t>
      </w:r>
      <w:proofErr w:type="spellEnd"/>
      <w:r w:rsidRPr="00BB527F">
        <w:rPr>
          <w:rFonts w:asciiTheme="majorHAnsi" w:eastAsia="Calibri" w:hAnsiTheme="majorHAnsi" w:cstheme="majorHAnsi"/>
          <w:color w:val="000000"/>
          <w:sz w:val="24"/>
          <w:szCs w:val="24"/>
        </w:rPr>
        <w:t xml:space="preserve"> </w:t>
      </w:r>
      <w:proofErr w:type="spellStart"/>
      <w:r w:rsidRPr="00BB527F">
        <w:rPr>
          <w:rFonts w:asciiTheme="majorHAnsi" w:eastAsia="Calibri" w:hAnsiTheme="majorHAnsi" w:cstheme="majorHAnsi"/>
          <w:color w:val="000000"/>
          <w:sz w:val="24"/>
          <w:szCs w:val="24"/>
        </w:rPr>
        <w:t>Laut</w:t>
      </w:r>
      <w:proofErr w:type="spellEnd"/>
      <w:r w:rsidRPr="00BB527F">
        <w:rPr>
          <w:rFonts w:asciiTheme="majorHAnsi" w:eastAsia="Calibri" w:hAnsiTheme="majorHAnsi" w:cstheme="majorHAnsi"/>
          <w:color w:val="000000"/>
          <w:sz w:val="24"/>
          <w:szCs w:val="24"/>
        </w:rPr>
        <w:t xml:space="preserve">. </w:t>
      </w:r>
      <w:r w:rsidRPr="00BB527F">
        <w:rPr>
          <w:rFonts w:asciiTheme="majorHAnsi" w:eastAsia="Calibri" w:hAnsiTheme="majorHAnsi" w:cstheme="majorHAnsi"/>
          <w:sz w:val="24"/>
          <w:szCs w:val="24"/>
        </w:rPr>
        <w:t xml:space="preserve">Mochten zich </w:t>
      </w:r>
      <w:r w:rsidRPr="00BB527F">
        <w:rPr>
          <w:rFonts w:asciiTheme="majorHAnsi" w:eastAsia="Calibri" w:hAnsiTheme="majorHAnsi" w:cstheme="majorHAnsi"/>
          <w:color w:val="000000"/>
          <w:sz w:val="24"/>
          <w:szCs w:val="24"/>
        </w:rPr>
        <w:t xml:space="preserve">kansen voordoen op andere locaties, dan sluit </w:t>
      </w:r>
      <w:proofErr w:type="spellStart"/>
      <w:r w:rsidRPr="00BB527F">
        <w:rPr>
          <w:rFonts w:asciiTheme="majorHAnsi" w:eastAsia="Calibri" w:hAnsiTheme="majorHAnsi" w:cstheme="majorHAnsi"/>
          <w:color w:val="000000"/>
          <w:sz w:val="24"/>
          <w:szCs w:val="24"/>
        </w:rPr>
        <w:t>Domili</w:t>
      </w:r>
      <w:r w:rsidRPr="00BB527F">
        <w:rPr>
          <w:rFonts w:asciiTheme="majorHAnsi" w:eastAsia="Calibri" w:hAnsiTheme="majorHAnsi" w:cstheme="majorHAnsi"/>
          <w:color w:val="000000"/>
          <w:sz w:val="24"/>
          <w:szCs w:val="24"/>
        </w:rPr>
        <w:t>ana</w:t>
      </w:r>
      <w:proofErr w:type="spellEnd"/>
      <w:r w:rsidRPr="00BB527F">
        <w:rPr>
          <w:rFonts w:asciiTheme="majorHAnsi" w:eastAsia="Calibri" w:hAnsiTheme="majorHAnsi" w:cstheme="majorHAnsi"/>
          <w:color w:val="000000"/>
          <w:sz w:val="24"/>
          <w:szCs w:val="24"/>
        </w:rPr>
        <w:t xml:space="preserve"> </w:t>
      </w:r>
      <w:r w:rsidRPr="00BB527F">
        <w:rPr>
          <w:rFonts w:asciiTheme="majorHAnsi" w:eastAsia="Calibri" w:hAnsiTheme="majorHAnsi" w:cstheme="majorHAnsi"/>
          <w:sz w:val="24"/>
          <w:szCs w:val="24"/>
        </w:rPr>
        <w:t>ondersteuning</w:t>
      </w:r>
      <w:r w:rsidRPr="00BB527F">
        <w:rPr>
          <w:rFonts w:asciiTheme="majorHAnsi" w:eastAsia="Calibri" w:hAnsiTheme="majorHAnsi" w:cstheme="majorHAnsi"/>
          <w:color w:val="000000"/>
          <w:sz w:val="24"/>
          <w:szCs w:val="24"/>
        </w:rPr>
        <w:t xml:space="preserve"> niet uit. Een belangrijk beoordelingsaspect vormt altijd of het uitvoeren en monitoren van het project voor onze samenwerkingspartner LSM </w:t>
      </w:r>
      <w:proofErr w:type="spellStart"/>
      <w:r w:rsidRPr="00BB527F">
        <w:rPr>
          <w:rFonts w:asciiTheme="majorHAnsi" w:eastAsia="Calibri" w:hAnsiTheme="majorHAnsi" w:cstheme="majorHAnsi"/>
          <w:color w:val="000000"/>
          <w:sz w:val="24"/>
          <w:szCs w:val="24"/>
        </w:rPr>
        <w:t>Cergas</w:t>
      </w:r>
      <w:proofErr w:type="spellEnd"/>
      <w:r w:rsidRPr="00BB527F">
        <w:rPr>
          <w:rFonts w:asciiTheme="majorHAnsi" w:eastAsia="Calibri" w:hAnsiTheme="majorHAnsi" w:cstheme="majorHAnsi"/>
          <w:color w:val="000000"/>
          <w:sz w:val="24"/>
          <w:szCs w:val="24"/>
        </w:rPr>
        <w:t xml:space="preserve"> haalbaar is qua tijd en menskracht. </w:t>
      </w:r>
      <w:r w:rsidRPr="00BB527F">
        <w:rPr>
          <w:rFonts w:asciiTheme="majorHAnsi" w:eastAsia="Calibri" w:hAnsiTheme="majorHAnsi" w:cstheme="majorHAnsi"/>
          <w:sz w:val="24"/>
          <w:szCs w:val="24"/>
        </w:rPr>
        <w:t>Dat geldt ook voor</w:t>
      </w:r>
      <w:r w:rsidRPr="00BB527F">
        <w:rPr>
          <w:rFonts w:asciiTheme="majorHAnsi" w:eastAsia="Calibri" w:hAnsiTheme="majorHAnsi" w:cstheme="majorHAnsi"/>
          <w:color w:val="000000"/>
          <w:sz w:val="24"/>
          <w:szCs w:val="24"/>
        </w:rPr>
        <w:t xml:space="preserve"> de logistieke problemen op de Molukken</w:t>
      </w:r>
      <w:r w:rsidRPr="00BB527F">
        <w:rPr>
          <w:rFonts w:asciiTheme="majorHAnsi" w:eastAsia="Calibri" w:hAnsiTheme="majorHAnsi" w:cstheme="majorHAnsi"/>
          <w:color w:val="000000"/>
          <w:sz w:val="24"/>
          <w:szCs w:val="24"/>
        </w:rPr>
        <w:t xml:space="preserve">, die bestaan uit zo’n 1000 eilanden en veelal uitsluitend via vervoer over open zee bereikbaar zijn. </w:t>
      </w:r>
    </w:p>
    <w:p w14:paraId="2A10056C" w14:textId="50593E1F" w:rsidR="00E40453" w:rsidRPr="00BB527F" w:rsidRDefault="00BB527F" w:rsidP="00BB527F">
      <w:pPr>
        <w:rPr>
          <w:rStyle w:val="Kop2Char"/>
          <w:rFonts w:asciiTheme="majorHAnsi" w:hAnsiTheme="majorHAnsi" w:cstheme="majorHAnsi"/>
          <w:sz w:val="24"/>
          <w:szCs w:val="24"/>
        </w:rPr>
      </w:pPr>
      <w:bookmarkStart w:id="19" w:name="_heading=h.9jsacajppp4a" w:colFirst="0" w:colLast="0"/>
      <w:bookmarkStart w:id="20" w:name="_Toc68885158"/>
      <w:bookmarkEnd w:id="19"/>
      <w:r>
        <w:rPr>
          <w:rStyle w:val="Kop2Char"/>
          <w:rFonts w:asciiTheme="majorHAnsi" w:hAnsiTheme="majorHAnsi" w:cstheme="majorHAnsi"/>
          <w:sz w:val="24"/>
          <w:szCs w:val="24"/>
        </w:rPr>
        <w:br/>
      </w:r>
      <w:r w:rsidR="009947FA" w:rsidRPr="00BB527F">
        <w:rPr>
          <w:rStyle w:val="Kop2Char"/>
          <w:rFonts w:asciiTheme="majorHAnsi" w:hAnsiTheme="majorHAnsi" w:cstheme="majorHAnsi"/>
          <w:sz w:val="24"/>
          <w:szCs w:val="24"/>
        </w:rPr>
        <w:t>Transparantie</w:t>
      </w:r>
      <w:bookmarkEnd w:id="20"/>
    </w:p>
    <w:p w14:paraId="5221D98E" w14:textId="6F299A44" w:rsidR="00052F46" w:rsidRPr="00BB527F" w:rsidRDefault="009947FA" w:rsidP="00BB527F">
      <w:pPr>
        <w:spacing w:line="240" w:lineRule="auto"/>
        <w:jc w:val="both"/>
        <w:rPr>
          <w:rFonts w:asciiTheme="majorHAnsi" w:hAnsiTheme="majorHAnsi" w:cstheme="majorHAnsi"/>
          <w:sz w:val="24"/>
          <w:szCs w:val="24"/>
        </w:rPr>
      </w:pPr>
      <w:r w:rsidRPr="00BB527F">
        <w:rPr>
          <w:rFonts w:asciiTheme="majorHAnsi" w:eastAsia="Calibri" w:hAnsiTheme="majorHAnsi" w:cstheme="majorHAnsi"/>
          <w:color w:val="000000"/>
          <w:sz w:val="24"/>
          <w:szCs w:val="24"/>
        </w:rPr>
        <w:t xml:space="preserve">Stichting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hecht veel waarde aan transparantie. Naar de donateurs, de samenwerkingspartner op de Molukken en de mensen en organisaties op de Molukken (o.a. door duidelijke afspraken).</w:t>
      </w:r>
      <w:r w:rsidRPr="00BB527F">
        <w:rPr>
          <w:rFonts w:asciiTheme="majorHAnsi" w:eastAsia="Calibri" w:hAnsiTheme="majorHAnsi" w:cstheme="majorHAnsi"/>
          <w:sz w:val="24"/>
          <w:szCs w:val="24"/>
        </w:rPr>
        <w:t xml:space="preserve"> Dit wordt gecommuniceerd via onder andere een relatiedag. Door </w:t>
      </w:r>
      <w:r w:rsidRPr="00BB527F">
        <w:rPr>
          <w:rFonts w:asciiTheme="majorHAnsi" w:eastAsia="Calibri" w:hAnsiTheme="majorHAnsi" w:cstheme="majorHAnsi"/>
          <w:sz w:val="24"/>
          <w:szCs w:val="24"/>
        </w:rPr>
        <w:t>duidelijke afspraken te maken met de mensen en organisaties op de Molukken kunnen we dit goed monitoren en evalueren. Evenals</w:t>
      </w:r>
      <w:r w:rsidRPr="00BB527F">
        <w:rPr>
          <w:rFonts w:asciiTheme="majorHAnsi" w:eastAsia="Calibri" w:hAnsiTheme="majorHAnsi" w:cstheme="majorHAnsi"/>
          <w:color w:val="000000"/>
          <w:sz w:val="24"/>
          <w:szCs w:val="24"/>
        </w:rPr>
        <w:t xml:space="preserve"> zo duidelijk mogelijk </w:t>
      </w:r>
      <w:r w:rsidRPr="00BB527F">
        <w:rPr>
          <w:rFonts w:asciiTheme="majorHAnsi" w:eastAsia="Calibri" w:hAnsiTheme="majorHAnsi" w:cstheme="majorHAnsi"/>
          <w:sz w:val="24"/>
          <w:szCs w:val="24"/>
        </w:rPr>
        <w:t>inzichtelijk maken</w:t>
      </w:r>
      <w:r w:rsidRPr="00BB527F">
        <w:rPr>
          <w:rFonts w:asciiTheme="majorHAnsi" w:eastAsia="Calibri" w:hAnsiTheme="majorHAnsi" w:cstheme="majorHAnsi"/>
          <w:color w:val="000000"/>
          <w:sz w:val="24"/>
          <w:szCs w:val="24"/>
        </w:rPr>
        <w:t xml:space="preserve"> waar het geld van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naar toe gaat, wat het effect ervan is e</w:t>
      </w:r>
      <w:r w:rsidRPr="00BB527F">
        <w:rPr>
          <w:rFonts w:asciiTheme="majorHAnsi" w:eastAsia="Calibri" w:hAnsiTheme="majorHAnsi" w:cstheme="majorHAnsi"/>
          <w:sz w:val="24"/>
          <w:szCs w:val="24"/>
        </w:rPr>
        <w:t>n</w:t>
      </w:r>
      <w:r w:rsidRPr="00BB527F">
        <w:rPr>
          <w:rFonts w:asciiTheme="majorHAnsi" w:eastAsia="Calibri" w:hAnsiTheme="majorHAnsi" w:cstheme="majorHAnsi"/>
          <w:color w:val="000000"/>
          <w:sz w:val="24"/>
          <w:szCs w:val="24"/>
        </w:rPr>
        <w:t xml:space="preserve"> door te leren van p</w:t>
      </w:r>
      <w:r w:rsidRPr="00BB527F">
        <w:rPr>
          <w:rFonts w:asciiTheme="majorHAnsi" w:eastAsia="Calibri" w:hAnsiTheme="majorHAnsi" w:cstheme="majorHAnsi"/>
          <w:color w:val="000000"/>
          <w:sz w:val="24"/>
          <w:szCs w:val="24"/>
        </w:rPr>
        <w:t xml:space="preserve">rojecten en/of zaken die niet naar verwachting gaan.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ziet evalueren en leren als een belangrijke voorwaarde voor een succesvolle stichting. </w:t>
      </w:r>
      <w:r w:rsidR="00FE5162" w:rsidRPr="00BB527F">
        <w:rPr>
          <w:rFonts w:asciiTheme="majorHAnsi" w:eastAsia="Calibri" w:hAnsiTheme="majorHAnsi" w:cstheme="majorHAnsi"/>
          <w:color w:val="000000"/>
          <w:sz w:val="24"/>
          <w:szCs w:val="24"/>
        </w:rPr>
        <w:br/>
      </w:r>
    </w:p>
    <w:p w14:paraId="4E51174A" w14:textId="77777777" w:rsidR="00E40453" w:rsidRPr="00BB527F" w:rsidRDefault="009947FA" w:rsidP="00BB527F">
      <w:pPr>
        <w:spacing w:line="240" w:lineRule="auto"/>
        <w:jc w:val="both"/>
        <w:rPr>
          <w:rFonts w:asciiTheme="majorHAnsi" w:hAnsiTheme="majorHAnsi" w:cstheme="majorHAnsi"/>
          <w:b/>
          <w:bCs/>
          <w:color w:val="4F81BD" w:themeColor="accent1"/>
          <w:sz w:val="24"/>
          <w:szCs w:val="24"/>
        </w:rPr>
      </w:pPr>
      <w:bookmarkStart w:id="21" w:name="_heading=h.4nxhz1khv1vu" w:colFirst="0" w:colLast="0"/>
      <w:bookmarkEnd w:id="21"/>
      <w:r w:rsidRPr="00BB527F">
        <w:rPr>
          <w:rFonts w:asciiTheme="majorHAnsi" w:hAnsiTheme="majorHAnsi" w:cstheme="majorHAnsi"/>
          <w:b/>
          <w:bCs/>
          <w:color w:val="4F81BD" w:themeColor="accent1"/>
          <w:sz w:val="24"/>
          <w:szCs w:val="24"/>
        </w:rPr>
        <w:t>Geen winstoogmerk</w:t>
      </w:r>
    </w:p>
    <w:p w14:paraId="68B2DF73" w14:textId="5822E8FD" w:rsidR="00052F46" w:rsidRPr="00BB527F" w:rsidRDefault="009947FA" w:rsidP="00BB527F">
      <w:pPr>
        <w:spacing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Stichting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heeft geen winstoogmerk, zoals blijkt uit de statuten en uit</w:t>
      </w:r>
      <w:r w:rsidRPr="00BB527F">
        <w:rPr>
          <w:rFonts w:asciiTheme="majorHAnsi" w:eastAsia="Calibri" w:hAnsiTheme="majorHAnsi" w:cstheme="majorHAnsi"/>
          <w:color w:val="000000"/>
          <w:sz w:val="24"/>
          <w:szCs w:val="24"/>
        </w:rPr>
        <w:t xml:space="preserve"> de feitelijke werkzaamheden. De behaalde opbrengsten uit activiteiten komen ten goede aan haar doelstelling. </w:t>
      </w:r>
    </w:p>
    <w:p w14:paraId="717B36E8" w14:textId="77777777" w:rsidR="00052F46" w:rsidRPr="00BB527F" w:rsidRDefault="009947FA" w:rsidP="00BB527F">
      <w:pPr>
        <w:pStyle w:val="Kop2"/>
        <w:jc w:val="both"/>
        <w:rPr>
          <w:rFonts w:asciiTheme="majorHAnsi" w:hAnsiTheme="majorHAnsi" w:cstheme="majorHAnsi"/>
          <w:sz w:val="24"/>
          <w:szCs w:val="24"/>
        </w:rPr>
      </w:pPr>
      <w:bookmarkStart w:id="22" w:name="_heading=h.myll1qa5t2fu" w:colFirst="0" w:colLast="0"/>
      <w:bookmarkStart w:id="23" w:name="_Toc68885159"/>
      <w:bookmarkEnd w:id="22"/>
      <w:r w:rsidRPr="00BB527F">
        <w:rPr>
          <w:rFonts w:asciiTheme="majorHAnsi" w:hAnsiTheme="majorHAnsi" w:cstheme="majorHAnsi"/>
          <w:sz w:val="24"/>
          <w:szCs w:val="24"/>
        </w:rPr>
        <w:lastRenderedPageBreak/>
        <w:t>2.3. Werkzaamheden en activiteiten</w:t>
      </w:r>
      <w:bookmarkEnd w:id="23"/>
    </w:p>
    <w:p w14:paraId="1EF64736"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Voor de jaren 2018 tot en met 2021 heeft stichting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de volgende doelen gesteld:</w:t>
      </w:r>
    </w:p>
    <w:p w14:paraId="6916AFDE" w14:textId="77777777" w:rsidR="00052F46" w:rsidRPr="00BB527F" w:rsidRDefault="009947FA" w:rsidP="00BB527F">
      <w:pPr>
        <w:pStyle w:val="Kop2"/>
        <w:jc w:val="both"/>
        <w:rPr>
          <w:rFonts w:asciiTheme="majorHAnsi" w:hAnsiTheme="majorHAnsi" w:cstheme="majorHAnsi"/>
          <w:sz w:val="24"/>
          <w:szCs w:val="24"/>
        </w:rPr>
      </w:pPr>
      <w:bookmarkStart w:id="24" w:name="_heading=h.jx7ytvsjynro" w:colFirst="0" w:colLast="0"/>
      <w:bookmarkStart w:id="25" w:name="_Toc68885160"/>
      <w:bookmarkEnd w:id="24"/>
      <w:r w:rsidRPr="00BB527F">
        <w:rPr>
          <w:rFonts w:asciiTheme="majorHAnsi" w:hAnsiTheme="majorHAnsi" w:cstheme="majorHAnsi"/>
          <w:sz w:val="24"/>
          <w:szCs w:val="24"/>
        </w:rPr>
        <w:t>Op de Molukken</w:t>
      </w:r>
      <w:bookmarkEnd w:id="25"/>
    </w:p>
    <w:p w14:paraId="2665BBE8" w14:textId="77777777" w:rsidR="00052F46" w:rsidRPr="00BB527F" w:rsidRDefault="009947FA" w:rsidP="00BB527F">
      <w:pPr>
        <w:numPr>
          <w:ilvl w:val="0"/>
          <w:numId w:val="5"/>
        </w:numPr>
        <w:pBdr>
          <w:top w:val="nil"/>
          <w:left w:val="nil"/>
          <w:bottom w:val="nil"/>
          <w:right w:val="nil"/>
          <w:between w:val="nil"/>
        </w:pBdr>
        <w:spacing w:after="0" w:line="240" w:lineRule="auto"/>
        <w:jc w:val="both"/>
        <w:rPr>
          <w:rFonts w:asciiTheme="majorHAnsi" w:eastAsia="Calibri" w:hAnsiTheme="majorHAnsi" w:cstheme="majorHAnsi"/>
          <w:sz w:val="24"/>
          <w:szCs w:val="24"/>
        </w:rPr>
      </w:pPr>
      <w:r w:rsidRPr="00BB527F">
        <w:rPr>
          <w:rFonts w:asciiTheme="majorHAnsi" w:eastAsia="Calibri" w:hAnsiTheme="majorHAnsi" w:cstheme="majorHAnsi"/>
          <w:color w:val="000000"/>
          <w:sz w:val="24"/>
          <w:szCs w:val="24"/>
        </w:rPr>
        <w:t xml:space="preserve">In 2018 wil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bereiken dat het gebouw van de Sociale werkplaats </w:t>
      </w:r>
    </w:p>
    <w:p w14:paraId="27E6681C" w14:textId="77777777" w:rsidR="00052F46" w:rsidRPr="00BB527F" w:rsidRDefault="009947FA" w:rsidP="00BB527F">
      <w:pPr>
        <w:pStyle w:val="Lijstalinea"/>
        <w:numPr>
          <w:ilvl w:val="0"/>
          <w:numId w:val="5"/>
        </w:num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voltooid wordt. Tijdens het te plannen werkbezoek in 2018 wil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de afronding van de bouw en zo mogelijk ook de opening ervan bijwonen. </w:t>
      </w:r>
    </w:p>
    <w:p w14:paraId="4D34AFD2" w14:textId="77777777" w:rsidR="00052F46" w:rsidRPr="00BB527F" w:rsidRDefault="009947FA" w:rsidP="00BB527F">
      <w:pPr>
        <w:numPr>
          <w:ilvl w:val="0"/>
          <w:numId w:val="5"/>
        </w:numPr>
        <w:pBdr>
          <w:top w:val="nil"/>
          <w:left w:val="nil"/>
          <w:bottom w:val="nil"/>
          <w:right w:val="nil"/>
          <w:between w:val="nil"/>
        </w:pBdr>
        <w:spacing w:after="0" w:line="240" w:lineRule="auto"/>
        <w:jc w:val="both"/>
        <w:rPr>
          <w:rFonts w:asciiTheme="majorHAnsi" w:eastAsia="Calibri" w:hAnsiTheme="majorHAnsi" w:cstheme="majorHAnsi"/>
          <w:sz w:val="24"/>
          <w:szCs w:val="24"/>
        </w:rPr>
      </w:pPr>
      <w:r w:rsidRPr="00BB527F">
        <w:rPr>
          <w:rFonts w:asciiTheme="majorHAnsi" w:eastAsia="Calibri" w:hAnsiTheme="majorHAnsi" w:cstheme="majorHAnsi"/>
          <w:color w:val="000000"/>
          <w:sz w:val="24"/>
          <w:szCs w:val="24"/>
        </w:rPr>
        <w:t xml:space="preserve">In 2018 wil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bovendien op werk</w:t>
      </w:r>
      <w:r w:rsidRPr="00BB527F">
        <w:rPr>
          <w:rFonts w:asciiTheme="majorHAnsi" w:eastAsia="Calibri" w:hAnsiTheme="majorHAnsi" w:cstheme="majorHAnsi"/>
          <w:color w:val="000000"/>
          <w:sz w:val="24"/>
          <w:szCs w:val="24"/>
        </w:rPr>
        <w:t xml:space="preserve">bezoek om onder andere diverse </w:t>
      </w:r>
    </w:p>
    <w:p w14:paraId="7949E739" w14:textId="77777777" w:rsidR="00052F46" w:rsidRPr="00BB527F" w:rsidRDefault="009947FA" w:rsidP="00BB527F">
      <w:pPr>
        <w:pStyle w:val="Lijstalinea"/>
        <w:numPr>
          <w:ilvl w:val="0"/>
          <w:numId w:val="5"/>
        </w:num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afgeronde en nieuwe projecten op de Molukken te bezoeken. Evaluatie van projecten en samenwerking met partner LSM </w:t>
      </w:r>
      <w:proofErr w:type="spellStart"/>
      <w:r w:rsidRPr="00BB527F">
        <w:rPr>
          <w:rFonts w:asciiTheme="majorHAnsi" w:eastAsia="Calibri" w:hAnsiTheme="majorHAnsi" w:cstheme="majorHAnsi"/>
          <w:color w:val="000000"/>
          <w:sz w:val="24"/>
          <w:szCs w:val="24"/>
        </w:rPr>
        <w:t>Cergas</w:t>
      </w:r>
      <w:proofErr w:type="spellEnd"/>
      <w:r w:rsidRPr="00BB527F">
        <w:rPr>
          <w:rFonts w:asciiTheme="majorHAnsi" w:eastAsia="Calibri" w:hAnsiTheme="majorHAnsi" w:cstheme="majorHAnsi"/>
          <w:color w:val="000000"/>
          <w:sz w:val="24"/>
          <w:szCs w:val="24"/>
        </w:rPr>
        <w:t xml:space="preserve"> zijn daarbij ook aandachtspunten. </w:t>
      </w:r>
    </w:p>
    <w:p w14:paraId="2338710B" w14:textId="768CAEAB" w:rsidR="00052F46" w:rsidRPr="00BB527F" w:rsidRDefault="009947FA" w:rsidP="00BB527F">
      <w:pPr>
        <w:pStyle w:val="Lijstalinea"/>
        <w:numPr>
          <w:ilvl w:val="0"/>
          <w:numId w:val="5"/>
        </w:num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In de komende jaren wil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jaarlijks weer nieuwe mi</w:t>
      </w:r>
      <w:r w:rsidRPr="00BB527F">
        <w:rPr>
          <w:rFonts w:asciiTheme="majorHAnsi" w:eastAsia="Calibri" w:hAnsiTheme="majorHAnsi" w:cstheme="majorHAnsi"/>
          <w:color w:val="000000"/>
          <w:sz w:val="24"/>
          <w:szCs w:val="24"/>
        </w:rPr>
        <w:t xml:space="preserve">crokredieten beschikbaar stellen voor de mensen op de Midden-Molukken. Dit zal plaatsvinden tot in beginsel een maximaal bedrag van 2.500 euro. </w:t>
      </w:r>
      <w:r w:rsidRPr="00BB527F">
        <w:rPr>
          <w:rFonts w:asciiTheme="majorHAnsi" w:eastAsia="Calibri" w:hAnsiTheme="majorHAnsi" w:cstheme="majorHAnsi"/>
          <w:sz w:val="24"/>
          <w:szCs w:val="24"/>
        </w:rPr>
        <w:t>D</w:t>
      </w:r>
      <w:r w:rsidRPr="00BB527F">
        <w:rPr>
          <w:rFonts w:asciiTheme="majorHAnsi" w:eastAsia="Calibri" w:hAnsiTheme="majorHAnsi" w:cstheme="majorHAnsi"/>
          <w:color w:val="000000"/>
          <w:sz w:val="24"/>
          <w:szCs w:val="24"/>
        </w:rPr>
        <w:t>e werkwijze is verstrekking van kleine bedragen met korte looptijden en de mogelijkheid van herhaling bij een s</w:t>
      </w:r>
      <w:r w:rsidRPr="00BB527F">
        <w:rPr>
          <w:rFonts w:asciiTheme="majorHAnsi" w:eastAsia="Calibri" w:hAnsiTheme="majorHAnsi" w:cstheme="majorHAnsi"/>
          <w:color w:val="000000"/>
          <w:sz w:val="24"/>
          <w:szCs w:val="24"/>
        </w:rPr>
        <w:t xml:space="preserve">uccesvolle terugbetaling. </w:t>
      </w:r>
    </w:p>
    <w:p w14:paraId="475565DF" w14:textId="49C521B7" w:rsidR="00052F46" w:rsidRPr="00BB527F" w:rsidRDefault="009947FA" w:rsidP="00BB527F">
      <w:pPr>
        <w:pStyle w:val="Lijstalinea"/>
        <w:numPr>
          <w:ilvl w:val="0"/>
          <w:numId w:val="5"/>
        </w:num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In de komende jaren wil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het onderwijsproject voor kinderen uit kansarme gezinnen jaarlijks uitbreiden met 10 kinderen per dorp of buurt. Dit betekent in beginsel een uitbreiding tot een maximum van 20 kinderen over 2</w:t>
      </w:r>
      <w:r w:rsidRPr="00BB527F">
        <w:rPr>
          <w:rFonts w:asciiTheme="majorHAnsi" w:eastAsia="Calibri" w:hAnsiTheme="majorHAnsi" w:cstheme="majorHAnsi"/>
          <w:color w:val="000000"/>
          <w:sz w:val="24"/>
          <w:szCs w:val="24"/>
        </w:rPr>
        <w:t xml:space="preserve"> jaar. Als maximaal aantal kinderen hanteren we voorlopig 75 k</w:t>
      </w:r>
      <w:r w:rsidRPr="00BB527F">
        <w:rPr>
          <w:rFonts w:asciiTheme="majorHAnsi" w:eastAsia="Calibri" w:hAnsiTheme="majorHAnsi" w:cstheme="majorHAnsi"/>
          <w:sz w:val="24"/>
          <w:szCs w:val="24"/>
        </w:rPr>
        <w:t>inderen</w:t>
      </w:r>
      <w:r w:rsidRPr="00BB527F">
        <w:rPr>
          <w:rFonts w:asciiTheme="majorHAnsi" w:eastAsia="Calibri" w:hAnsiTheme="majorHAnsi" w:cstheme="majorHAnsi"/>
          <w:color w:val="000000"/>
          <w:sz w:val="24"/>
          <w:szCs w:val="24"/>
        </w:rPr>
        <w:t xml:space="preserve">. </w:t>
      </w:r>
    </w:p>
    <w:p w14:paraId="323202AA" w14:textId="131C6E9A" w:rsidR="00052F46" w:rsidRPr="00BB527F" w:rsidRDefault="009947FA" w:rsidP="00BB527F">
      <w:pPr>
        <w:pStyle w:val="Lijstalinea"/>
        <w:numPr>
          <w:ilvl w:val="0"/>
          <w:numId w:val="5"/>
        </w:num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In de komende jaren wil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4 talentvolle jongeren een studiebeurs verstrekken. Dat kan verdeeld worden over twee jaar, maar ook twee in één jaar. Hiervoor zal een bedrag gere</w:t>
      </w:r>
      <w:r w:rsidRPr="00BB527F">
        <w:rPr>
          <w:rFonts w:asciiTheme="majorHAnsi" w:eastAsia="Calibri" w:hAnsiTheme="majorHAnsi" w:cstheme="majorHAnsi"/>
          <w:color w:val="000000"/>
          <w:sz w:val="24"/>
          <w:szCs w:val="24"/>
        </w:rPr>
        <w:t xml:space="preserve">serveerd worden. </w:t>
      </w:r>
    </w:p>
    <w:p w14:paraId="439D07C1" w14:textId="03C32258" w:rsidR="00052F46" w:rsidRPr="00BB527F" w:rsidRDefault="009947FA" w:rsidP="00BB527F">
      <w:pPr>
        <w:pStyle w:val="Lijstalinea"/>
        <w:numPr>
          <w:ilvl w:val="0"/>
          <w:numId w:val="5"/>
        </w:num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In de jaren 2018 t/m 2021 ligt de focus voor </w:t>
      </w:r>
      <w:r w:rsidRPr="00BB527F">
        <w:rPr>
          <w:rFonts w:asciiTheme="majorHAnsi" w:eastAsia="Calibri" w:hAnsiTheme="majorHAnsi" w:cstheme="majorHAnsi"/>
          <w:sz w:val="24"/>
          <w:szCs w:val="24"/>
        </w:rPr>
        <w:t>d</w:t>
      </w:r>
      <w:r w:rsidRPr="00BB527F">
        <w:rPr>
          <w:rFonts w:asciiTheme="majorHAnsi" w:eastAsia="Calibri" w:hAnsiTheme="majorHAnsi" w:cstheme="majorHAnsi"/>
          <w:color w:val="000000"/>
          <w:sz w:val="24"/>
          <w:szCs w:val="24"/>
        </w:rPr>
        <w:t xml:space="preserve">e sociale projecten </w:t>
      </w:r>
      <w:r w:rsidRPr="00BB527F">
        <w:rPr>
          <w:rFonts w:asciiTheme="majorHAnsi" w:eastAsia="Calibri" w:hAnsiTheme="majorHAnsi" w:cstheme="majorHAnsi"/>
          <w:sz w:val="24"/>
          <w:szCs w:val="24"/>
        </w:rPr>
        <w:t>voornamelijk</w:t>
      </w:r>
      <w:r w:rsidRPr="00BB527F">
        <w:rPr>
          <w:rFonts w:asciiTheme="majorHAnsi" w:eastAsia="Calibri" w:hAnsiTheme="majorHAnsi" w:cstheme="majorHAnsi"/>
          <w:color w:val="000000"/>
          <w:sz w:val="24"/>
          <w:szCs w:val="24"/>
        </w:rPr>
        <w:t xml:space="preserve"> op de realisatie, verdere ontwikkeling en toekomstige exploitatie van de Sociale werkplaats. </w:t>
      </w:r>
      <w:r w:rsidRPr="00BB527F">
        <w:rPr>
          <w:rFonts w:asciiTheme="majorHAnsi" w:eastAsia="Calibri" w:hAnsiTheme="majorHAnsi" w:cstheme="majorHAnsi"/>
          <w:sz w:val="24"/>
          <w:szCs w:val="24"/>
        </w:rPr>
        <w:t>Hierdoor zal</w:t>
      </w:r>
      <w:r w:rsidRPr="00BB527F">
        <w:rPr>
          <w:rFonts w:asciiTheme="majorHAnsi" w:eastAsia="Calibri" w:hAnsiTheme="majorHAnsi" w:cstheme="majorHAnsi"/>
          <w:color w:val="000000"/>
          <w:sz w:val="24"/>
          <w:szCs w:val="24"/>
        </w:rPr>
        <w:t xml:space="preserve"> weinig (financiële) ruimte zijn voor andere projec</w:t>
      </w:r>
      <w:r w:rsidRPr="00BB527F">
        <w:rPr>
          <w:rFonts w:asciiTheme="majorHAnsi" w:eastAsia="Calibri" w:hAnsiTheme="majorHAnsi" w:cstheme="majorHAnsi"/>
          <w:color w:val="000000"/>
          <w:sz w:val="24"/>
          <w:szCs w:val="24"/>
        </w:rPr>
        <w:t xml:space="preserve">ten. Dat neemt niet weg dat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open blijft staan voor aanbod van goede projecten, waarbij de financiering dan mogelijk via specifieke fondswerving plaats zal (moeten) vinden. Voor de sociale werkplaats zal in 2018 vanwege de bouw, in de begroting ru</w:t>
      </w:r>
      <w:r w:rsidRPr="00BB527F">
        <w:rPr>
          <w:rFonts w:asciiTheme="majorHAnsi" w:eastAsia="Calibri" w:hAnsiTheme="majorHAnsi" w:cstheme="majorHAnsi"/>
          <w:color w:val="000000"/>
          <w:sz w:val="24"/>
          <w:szCs w:val="24"/>
        </w:rPr>
        <w:t xml:space="preserve">im 15.000 euro gereserveerd worden. Dit bedrag was overigens reeds voorzien in de afgelopen jaren, waarbij in die jaren deze uitgaven uitgebleven zijn wegens het niet tot stand komen van de feitelijke bouwwerkzaamheden. </w:t>
      </w:r>
    </w:p>
    <w:p w14:paraId="7A3F4257" w14:textId="2F0449D3" w:rsidR="00052F46" w:rsidRPr="00BB527F" w:rsidRDefault="009947FA" w:rsidP="00BB527F">
      <w:pPr>
        <w:pStyle w:val="Lijstalinea"/>
        <w:numPr>
          <w:ilvl w:val="0"/>
          <w:numId w:val="5"/>
        </w:num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In samenwerking met LSM </w:t>
      </w:r>
      <w:proofErr w:type="spellStart"/>
      <w:r w:rsidRPr="00BB527F">
        <w:rPr>
          <w:rFonts w:asciiTheme="majorHAnsi" w:eastAsia="Calibri" w:hAnsiTheme="majorHAnsi" w:cstheme="majorHAnsi"/>
          <w:color w:val="000000"/>
          <w:sz w:val="24"/>
          <w:szCs w:val="24"/>
        </w:rPr>
        <w:t>Cergas</w:t>
      </w:r>
      <w:proofErr w:type="spellEnd"/>
      <w:r w:rsidRPr="00BB527F">
        <w:rPr>
          <w:rFonts w:asciiTheme="majorHAnsi" w:eastAsia="Calibri" w:hAnsiTheme="majorHAnsi" w:cstheme="majorHAnsi"/>
          <w:color w:val="000000"/>
          <w:sz w:val="24"/>
          <w:szCs w:val="24"/>
        </w:rPr>
        <w:t xml:space="preserve"> wil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 voor zover aan de orde – de komende jaren maximaal 2 studenten (per jaar) uit Nederland stage op de Molukken laten lopen.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heeft hierin overigens uitsluitend een bemiddelende rol tussen LSM </w:t>
      </w:r>
      <w:proofErr w:type="spellStart"/>
      <w:r w:rsidRPr="00BB527F">
        <w:rPr>
          <w:rFonts w:asciiTheme="majorHAnsi" w:eastAsia="Calibri" w:hAnsiTheme="majorHAnsi" w:cstheme="majorHAnsi"/>
          <w:color w:val="000000"/>
          <w:sz w:val="24"/>
          <w:szCs w:val="24"/>
        </w:rPr>
        <w:t>Cergas</w:t>
      </w:r>
      <w:proofErr w:type="spellEnd"/>
      <w:r w:rsidRPr="00BB527F">
        <w:rPr>
          <w:rFonts w:asciiTheme="majorHAnsi" w:eastAsia="Calibri" w:hAnsiTheme="majorHAnsi" w:cstheme="majorHAnsi"/>
          <w:sz w:val="24"/>
          <w:szCs w:val="24"/>
        </w:rPr>
        <w:t xml:space="preserve">, </w:t>
      </w:r>
      <w:r w:rsidRPr="00BB527F">
        <w:rPr>
          <w:rFonts w:asciiTheme="majorHAnsi" w:eastAsia="Calibri" w:hAnsiTheme="majorHAnsi" w:cstheme="majorHAnsi"/>
          <w:color w:val="000000"/>
          <w:sz w:val="24"/>
          <w:szCs w:val="24"/>
        </w:rPr>
        <w:t>de</w:t>
      </w:r>
      <w:r w:rsidRPr="00BB527F">
        <w:rPr>
          <w:rFonts w:asciiTheme="majorHAnsi" w:eastAsia="Calibri" w:hAnsiTheme="majorHAnsi" w:cstheme="majorHAnsi"/>
          <w:color w:val="000000"/>
          <w:sz w:val="24"/>
          <w:szCs w:val="24"/>
        </w:rPr>
        <w:t xml:space="preserve"> student </w:t>
      </w:r>
      <w:r w:rsidRPr="00BB527F">
        <w:rPr>
          <w:rFonts w:asciiTheme="majorHAnsi" w:eastAsia="Calibri" w:hAnsiTheme="majorHAnsi" w:cstheme="majorHAnsi"/>
          <w:sz w:val="24"/>
          <w:szCs w:val="24"/>
        </w:rPr>
        <w:t>é</w:t>
      </w:r>
      <w:r w:rsidRPr="00BB527F">
        <w:rPr>
          <w:rFonts w:asciiTheme="majorHAnsi" w:eastAsia="Calibri" w:hAnsiTheme="majorHAnsi" w:cstheme="majorHAnsi"/>
          <w:color w:val="000000"/>
          <w:sz w:val="24"/>
          <w:szCs w:val="24"/>
        </w:rPr>
        <w:t xml:space="preserve">n het opleidingsinstituut. </w:t>
      </w:r>
    </w:p>
    <w:p w14:paraId="67E0EB87" w14:textId="77777777" w:rsidR="00052F46" w:rsidRPr="00BB527F" w:rsidRDefault="009947FA" w:rsidP="00BB527F">
      <w:pPr>
        <w:pStyle w:val="Kop2"/>
        <w:jc w:val="both"/>
        <w:rPr>
          <w:rFonts w:asciiTheme="majorHAnsi" w:hAnsiTheme="majorHAnsi" w:cstheme="majorHAnsi"/>
          <w:sz w:val="24"/>
          <w:szCs w:val="24"/>
        </w:rPr>
      </w:pPr>
      <w:bookmarkStart w:id="26" w:name="_heading=h.dw5l1lhkpsfy" w:colFirst="0" w:colLast="0"/>
      <w:bookmarkStart w:id="27" w:name="_Toc68885161"/>
      <w:bookmarkEnd w:id="26"/>
      <w:r w:rsidRPr="00BB527F">
        <w:rPr>
          <w:rFonts w:asciiTheme="majorHAnsi" w:hAnsiTheme="majorHAnsi" w:cstheme="majorHAnsi"/>
          <w:sz w:val="24"/>
          <w:szCs w:val="24"/>
        </w:rPr>
        <w:t>In Nederland</w:t>
      </w:r>
      <w:bookmarkEnd w:id="27"/>
    </w:p>
    <w:p w14:paraId="3AB897D9" w14:textId="77777777" w:rsidR="00052F46" w:rsidRPr="00BB527F" w:rsidRDefault="009947FA" w:rsidP="00BB527F">
      <w:pPr>
        <w:numPr>
          <w:ilvl w:val="0"/>
          <w:numId w:val="6"/>
        </w:numPr>
        <w:pBdr>
          <w:top w:val="nil"/>
          <w:left w:val="nil"/>
          <w:bottom w:val="nil"/>
          <w:right w:val="nil"/>
          <w:between w:val="nil"/>
        </w:pBdr>
        <w:spacing w:after="0" w:line="240" w:lineRule="auto"/>
        <w:jc w:val="both"/>
        <w:rPr>
          <w:rFonts w:asciiTheme="majorHAnsi" w:eastAsia="Calibri" w:hAnsiTheme="majorHAnsi" w:cstheme="majorHAnsi"/>
          <w:sz w:val="24"/>
          <w:szCs w:val="24"/>
        </w:rPr>
      </w:pPr>
      <w:r w:rsidRPr="00BB527F">
        <w:rPr>
          <w:rFonts w:asciiTheme="majorHAnsi" w:eastAsia="Calibri" w:hAnsiTheme="majorHAnsi" w:cstheme="majorHAnsi"/>
          <w:color w:val="000000"/>
          <w:sz w:val="24"/>
          <w:szCs w:val="24"/>
        </w:rPr>
        <w:t xml:space="preserve">In de jaren 2018 t/m 2021 wil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beter en efficiënter gebruik maken van </w:t>
      </w:r>
      <w:proofErr w:type="spellStart"/>
      <w:r w:rsidRPr="00BB527F">
        <w:rPr>
          <w:rFonts w:asciiTheme="majorHAnsi" w:eastAsia="Calibri" w:hAnsiTheme="majorHAnsi" w:cstheme="majorHAnsi"/>
          <w:color w:val="000000"/>
          <w:sz w:val="24"/>
          <w:szCs w:val="24"/>
        </w:rPr>
        <w:t>social</w:t>
      </w:r>
      <w:proofErr w:type="spellEnd"/>
      <w:r w:rsidRPr="00BB527F">
        <w:rPr>
          <w:rFonts w:asciiTheme="majorHAnsi" w:eastAsia="Calibri" w:hAnsiTheme="majorHAnsi" w:cstheme="majorHAnsi"/>
          <w:color w:val="000000"/>
          <w:sz w:val="24"/>
          <w:szCs w:val="24"/>
        </w:rPr>
        <w:t xml:space="preserve"> media. Dit wordt steeds belangrijker in onze communicatie met donateurs en belangstellenden. Het doel is vaker nieuws e</w:t>
      </w:r>
      <w:r w:rsidRPr="00BB527F">
        <w:rPr>
          <w:rFonts w:asciiTheme="majorHAnsi" w:eastAsia="Calibri" w:hAnsiTheme="majorHAnsi" w:cstheme="majorHAnsi"/>
          <w:color w:val="000000"/>
          <w:sz w:val="24"/>
          <w:szCs w:val="24"/>
        </w:rPr>
        <w:t xml:space="preserve">n informatie te delen. </w:t>
      </w:r>
    </w:p>
    <w:p w14:paraId="56A638B2" w14:textId="77777777" w:rsidR="00052F46" w:rsidRPr="00BB527F" w:rsidRDefault="009947FA" w:rsidP="00BB527F">
      <w:pPr>
        <w:numPr>
          <w:ilvl w:val="0"/>
          <w:numId w:val="6"/>
        </w:numPr>
        <w:pBdr>
          <w:top w:val="nil"/>
          <w:left w:val="nil"/>
          <w:bottom w:val="nil"/>
          <w:right w:val="nil"/>
          <w:between w:val="nil"/>
        </w:pBdr>
        <w:spacing w:after="0" w:line="240" w:lineRule="auto"/>
        <w:jc w:val="both"/>
        <w:rPr>
          <w:rFonts w:asciiTheme="majorHAnsi" w:eastAsia="Calibri" w:hAnsiTheme="majorHAnsi" w:cstheme="majorHAnsi"/>
          <w:sz w:val="24"/>
          <w:szCs w:val="24"/>
        </w:rPr>
      </w:pPr>
      <w:bookmarkStart w:id="28" w:name="_heading=h.gjdgxs" w:colFirst="0" w:colLast="0"/>
      <w:bookmarkEnd w:id="28"/>
      <w:r w:rsidRPr="00BB527F">
        <w:rPr>
          <w:rFonts w:asciiTheme="majorHAnsi" w:eastAsia="Calibri" w:hAnsiTheme="majorHAnsi" w:cstheme="majorHAnsi"/>
          <w:color w:val="000000"/>
          <w:sz w:val="24"/>
          <w:szCs w:val="24"/>
        </w:rPr>
        <w:t xml:space="preserve">Gezien de uitbreiding van het aantal kinderen uit het Onderwijsproject voor kinderen uit kansarme gezinnen wil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in Nederland ook uitbreiding van het aantal adoptieouders realiseren. </w:t>
      </w:r>
    </w:p>
    <w:p w14:paraId="41D9EED6" w14:textId="77777777" w:rsidR="00052F46" w:rsidRPr="00BB527F" w:rsidRDefault="009947FA" w:rsidP="00BB527F">
      <w:pPr>
        <w:numPr>
          <w:ilvl w:val="0"/>
          <w:numId w:val="6"/>
        </w:numPr>
        <w:pBdr>
          <w:top w:val="nil"/>
          <w:left w:val="nil"/>
          <w:bottom w:val="nil"/>
          <w:right w:val="nil"/>
          <w:between w:val="nil"/>
        </w:pBdr>
        <w:spacing w:after="0" w:line="240" w:lineRule="auto"/>
        <w:jc w:val="both"/>
        <w:rPr>
          <w:rFonts w:asciiTheme="majorHAnsi" w:eastAsia="Calibri" w:hAnsiTheme="majorHAnsi" w:cstheme="majorHAnsi"/>
          <w:sz w:val="24"/>
          <w:szCs w:val="24"/>
        </w:rPr>
      </w:pP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wil in 2019 een </w:t>
      </w:r>
      <w:proofErr w:type="spellStart"/>
      <w:r w:rsidRPr="00BB527F">
        <w:rPr>
          <w:rFonts w:asciiTheme="majorHAnsi" w:eastAsia="Calibri" w:hAnsiTheme="majorHAnsi" w:cstheme="majorHAnsi"/>
          <w:color w:val="000000"/>
          <w:sz w:val="24"/>
          <w:szCs w:val="24"/>
        </w:rPr>
        <w:t>Domilianadag</w:t>
      </w:r>
      <w:proofErr w:type="spellEnd"/>
      <w:r w:rsidRPr="00BB527F">
        <w:rPr>
          <w:rFonts w:asciiTheme="majorHAnsi" w:eastAsia="Calibri" w:hAnsiTheme="majorHAnsi" w:cstheme="majorHAnsi"/>
          <w:color w:val="000000"/>
          <w:sz w:val="24"/>
          <w:szCs w:val="24"/>
        </w:rPr>
        <w:t xml:space="preserve"> o</w:t>
      </w:r>
      <w:r w:rsidRPr="00BB527F">
        <w:rPr>
          <w:rFonts w:asciiTheme="majorHAnsi" w:eastAsia="Calibri" w:hAnsiTheme="majorHAnsi" w:cstheme="majorHAnsi"/>
          <w:color w:val="000000"/>
          <w:sz w:val="24"/>
          <w:szCs w:val="24"/>
        </w:rPr>
        <w:t xml:space="preserve">rganiseren. Een mooie gelegenheid om donateurs en vrienden van de stichting persoonlijk te ontmoeten. Ook een mooie gelegenheid om ons 10-jarig jubileum met elkaar te vieren. </w:t>
      </w:r>
    </w:p>
    <w:p w14:paraId="60AC7057" w14:textId="77777777" w:rsidR="00052F46" w:rsidRPr="00BB527F" w:rsidRDefault="009947FA" w:rsidP="00BB527F">
      <w:pPr>
        <w:numPr>
          <w:ilvl w:val="0"/>
          <w:numId w:val="6"/>
        </w:numPr>
        <w:pBdr>
          <w:top w:val="nil"/>
          <w:left w:val="nil"/>
          <w:bottom w:val="nil"/>
          <w:right w:val="nil"/>
          <w:between w:val="nil"/>
        </w:pBdr>
        <w:spacing w:after="0" w:line="240" w:lineRule="auto"/>
        <w:jc w:val="both"/>
        <w:rPr>
          <w:rFonts w:asciiTheme="majorHAnsi" w:eastAsia="Calibri" w:hAnsiTheme="majorHAnsi" w:cstheme="majorHAnsi"/>
          <w:sz w:val="24"/>
          <w:szCs w:val="24"/>
        </w:rPr>
      </w:pPr>
      <w:r w:rsidRPr="00BB527F">
        <w:rPr>
          <w:rFonts w:asciiTheme="majorHAnsi" w:eastAsia="Calibri" w:hAnsiTheme="majorHAnsi" w:cstheme="majorHAnsi"/>
          <w:color w:val="000000"/>
          <w:sz w:val="24"/>
          <w:szCs w:val="24"/>
        </w:rPr>
        <w:lastRenderedPageBreak/>
        <w:t xml:space="preserve">Waar en wanneer mogelijk en zinvol blijft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werken aan het bevorderen va</w:t>
      </w:r>
      <w:r w:rsidRPr="00BB527F">
        <w:rPr>
          <w:rFonts w:asciiTheme="majorHAnsi" w:eastAsia="Calibri" w:hAnsiTheme="majorHAnsi" w:cstheme="majorHAnsi"/>
          <w:color w:val="000000"/>
          <w:sz w:val="24"/>
          <w:szCs w:val="24"/>
        </w:rPr>
        <w:t xml:space="preserve">n haar naamsbekendheid. Dit kan via </w:t>
      </w:r>
      <w:r w:rsidRPr="00BB527F">
        <w:rPr>
          <w:rFonts w:asciiTheme="majorHAnsi" w:eastAsia="Calibri" w:hAnsiTheme="majorHAnsi" w:cstheme="majorHAnsi"/>
          <w:sz w:val="24"/>
          <w:szCs w:val="24"/>
        </w:rPr>
        <w:t>voorlichtingsbijeenkomsten</w:t>
      </w:r>
      <w:r w:rsidRPr="00BB527F">
        <w:rPr>
          <w:rFonts w:asciiTheme="majorHAnsi" w:eastAsia="Calibri" w:hAnsiTheme="majorHAnsi" w:cstheme="majorHAnsi"/>
          <w:color w:val="000000"/>
          <w:sz w:val="24"/>
          <w:szCs w:val="24"/>
        </w:rPr>
        <w:t>, deelname aan evenementen, maar ook via de (</w:t>
      </w:r>
      <w:proofErr w:type="spellStart"/>
      <w:r w:rsidRPr="00BB527F">
        <w:rPr>
          <w:rFonts w:asciiTheme="majorHAnsi" w:eastAsia="Calibri" w:hAnsiTheme="majorHAnsi" w:cstheme="majorHAnsi"/>
          <w:color w:val="000000"/>
          <w:sz w:val="24"/>
          <w:szCs w:val="24"/>
        </w:rPr>
        <w:t>social</w:t>
      </w:r>
      <w:proofErr w:type="spellEnd"/>
      <w:r w:rsidRPr="00BB527F">
        <w:rPr>
          <w:rFonts w:asciiTheme="majorHAnsi" w:eastAsia="Calibri" w:hAnsiTheme="majorHAnsi" w:cstheme="majorHAnsi"/>
          <w:color w:val="000000"/>
          <w:sz w:val="24"/>
          <w:szCs w:val="24"/>
        </w:rPr>
        <w:t xml:space="preserve">) media. </w:t>
      </w:r>
    </w:p>
    <w:p w14:paraId="525EA953" w14:textId="77777777" w:rsidR="00052F46" w:rsidRPr="00BB527F" w:rsidRDefault="009947FA" w:rsidP="00BB527F">
      <w:pPr>
        <w:numPr>
          <w:ilvl w:val="0"/>
          <w:numId w:val="6"/>
        </w:numPr>
        <w:pBdr>
          <w:top w:val="nil"/>
          <w:left w:val="nil"/>
          <w:bottom w:val="nil"/>
          <w:right w:val="nil"/>
          <w:between w:val="nil"/>
        </w:pBdr>
        <w:spacing w:after="0" w:line="240" w:lineRule="auto"/>
        <w:jc w:val="both"/>
        <w:rPr>
          <w:rFonts w:asciiTheme="majorHAnsi" w:eastAsia="Calibri" w:hAnsiTheme="majorHAnsi" w:cstheme="majorHAnsi"/>
          <w:sz w:val="24"/>
          <w:szCs w:val="24"/>
        </w:rPr>
      </w:pPr>
      <w:r w:rsidRPr="00BB527F">
        <w:rPr>
          <w:rFonts w:asciiTheme="majorHAnsi" w:eastAsia="Calibri" w:hAnsiTheme="majorHAnsi" w:cstheme="majorHAnsi"/>
          <w:color w:val="000000"/>
          <w:sz w:val="24"/>
          <w:szCs w:val="24"/>
        </w:rPr>
        <w:t xml:space="preserve">De komende jaren zal ook nieuw promotiemateriaal (flyers e.d.) ontwikkeld worden. </w:t>
      </w:r>
    </w:p>
    <w:p w14:paraId="1492A853" w14:textId="77777777" w:rsidR="00052F46" w:rsidRPr="00BB527F" w:rsidRDefault="009947FA" w:rsidP="00BB527F">
      <w:pPr>
        <w:numPr>
          <w:ilvl w:val="0"/>
          <w:numId w:val="6"/>
        </w:numPr>
        <w:pBdr>
          <w:top w:val="nil"/>
          <w:left w:val="nil"/>
          <w:bottom w:val="nil"/>
          <w:right w:val="nil"/>
          <w:between w:val="nil"/>
        </w:pBdr>
        <w:spacing w:after="0" w:line="240" w:lineRule="auto"/>
        <w:jc w:val="both"/>
        <w:rPr>
          <w:rFonts w:asciiTheme="majorHAnsi" w:eastAsia="Calibri" w:hAnsiTheme="majorHAnsi" w:cstheme="majorHAnsi"/>
          <w:sz w:val="24"/>
          <w:szCs w:val="24"/>
        </w:rPr>
      </w:pP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streeft naar 25 nieuwe (en vaste) donate</w:t>
      </w:r>
      <w:r w:rsidRPr="00BB527F">
        <w:rPr>
          <w:rFonts w:asciiTheme="majorHAnsi" w:eastAsia="Calibri" w:hAnsiTheme="majorHAnsi" w:cstheme="majorHAnsi"/>
          <w:color w:val="000000"/>
          <w:sz w:val="24"/>
          <w:szCs w:val="24"/>
        </w:rPr>
        <w:t xml:space="preserve">urs voor de jaren 2018 t/m 2021. </w:t>
      </w:r>
    </w:p>
    <w:p w14:paraId="59504374" w14:textId="77777777" w:rsidR="00052F46" w:rsidRPr="00BB527F" w:rsidRDefault="009947FA" w:rsidP="00BB527F">
      <w:pPr>
        <w:numPr>
          <w:ilvl w:val="0"/>
          <w:numId w:val="6"/>
        </w:numPr>
        <w:pBdr>
          <w:top w:val="nil"/>
          <w:left w:val="nil"/>
          <w:bottom w:val="nil"/>
          <w:right w:val="nil"/>
          <w:between w:val="nil"/>
        </w:pBdr>
        <w:spacing w:after="0" w:line="240" w:lineRule="auto"/>
        <w:jc w:val="both"/>
        <w:rPr>
          <w:rFonts w:asciiTheme="majorHAnsi" w:eastAsia="Calibri" w:hAnsiTheme="majorHAnsi" w:cstheme="majorHAnsi"/>
          <w:sz w:val="24"/>
          <w:szCs w:val="24"/>
        </w:rPr>
      </w:pPr>
      <w:r w:rsidRPr="00BB527F">
        <w:rPr>
          <w:rFonts w:asciiTheme="majorHAnsi" w:eastAsia="Calibri" w:hAnsiTheme="majorHAnsi" w:cstheme="majorHAnsi"/>
          <w:color w:val="000000"/>
          <w:sz w:val="24"/>
          <w:szCs w:val="24"/>
        </w:rPr>
        <w:t xml:space="preserve">Wanneer dat nodig blijkt te zijn, zal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de komende jaren meer specifieke </w:t>
      </w:r>
      <w:r w:rsidRPr="00BB527F">
        <w:rPr>
          <w:rFonts w:asciiTheme="majorHAnsi" w:eastAsia="Calibri" w:hAnsiTheme="majorHAnsi" w:cstheme="majorHAnsi"/>
          <w:sz w:val="24"/>
          <w:szCs w:val="24"/>
        </w:rPr>
        <w:t>fondsenwerving</w:t>
      </w:r>
      <w:r w:rsidRPr="00BB527F">
        <w:rPr>
          <w:rFonts w:asciiTheme="majorHAnsi" w:eastAsia="Calibri" w:hAnsiTheme="majorHAnsi" w:cstheme="majorHAnsi"/>
          <w:color w:val="000000"/>
          <w:sz w:val="24"/>
          <w:szCs w:val="24"/>
        </w:rPr>
        <w:t xml:space="preserve">, </w:t>
      </w:r>
      <w:proofErr w:type="spellStart"/>
      <w:r w:rsidRPr="00BB527F">
        <w:rPr>
          <w:rFonts w:asciiTheme="majorHAnsi" w:eastAsia="Calibri" w:hAnsiTheme="majorHAnsi" w:cstheme="majorHAnsi"/>
          <w:color w:val="000000"/>
          <w:sz w:val="24"/>
          <w:szCs w:val="24"/>
        </w:rPr>
        <w:t>crowdfunding</w:t>
      </w:r>
      <w:proofErr w:type="spellEnd"/>
      <w:r w:rsidRPr="00BB527F">
        <w:rPr>
          <w:rFonts w:asciiTheme="majorHAnsi" w:eastAsia="Calibri" w:hAnsiTheme="majorHAnsi" w:cstheme="majorHAnsi"/>
          <w:color w:val="000000"/>
          <w:sz w:val="24"/>
          <w:szCs w:val="24"/>
        </w:rPr>
        <w:t xml:space="preserve"> en indien nodig inzamelingsacties inzetten voor de financiering van haar projecten. </w:t>
      </w:r>
    </w:p>
    <w:p w14:paraId="7738A808" w14:textId="77777777" w:rsidR="00052F46" w:rsidRPr="00BB527F" w:rsidRDefault="009947FA" w:rsidP="00BB527F">
      <w:pPr>
        <w:numPr>
          <w:ilvl w:val="0"/>
          <w:numId w:val="6"/>
        </w:numPr>
        <w:pBdr>
          <w:top w:val="nil"/>
          <w:left w:val="nil"/>
          <w:bottom w:val="nil"/>
          <w:right w:val="nil"/>
          <w:between w:val="nil"/>
        </w:pBdr>
        <w:spacing w:after="0" w:line="240" w:lineRule="auto"/>
        <w:jc w:val="both"/>
        <w:rPr>
          <w:rFonts w:asciiTheme="majorHAnsi" w:eastAsia="Calibri" w:hAnsiTheme="majorHAnsi" w:cstheme="majorHAnsi"/>
          <w:sz w:val="24"/>
          <w:szCs w:val="24"/>
        </w:rPr>
      </w:pP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zet ook in 2018 t</w:t>
      </w:r>
      <w:r w:rsidRPr="00BB527F">
        <w:rPr>
          <w:rFonts w:asciiTheme="majorHAnsi" w:eastAsia="Calibri" w:hAnsiTheme="majorHAnsi" w:cstheme="majorHAnsi"/>
          <w:color w:val="000000"/>
          <w:sz w:val="24"/>
          <w:szCs w:val="24"/>
        </w:rPr>
        <w:t>/m 2021 haar bemiddelingsactiviteiten voor stagiaires (maximaal 2 studenten per jaar) en vrijwilligers voort. Dit gebeurt</w:t>
      </w:r>
    </w:p>
    <w:p w14:paraId="53933484" w14:textId="77777777" w:rsidR="00052F46" w:rsidRPr="00BB527F" w:rsidRDefault="009947FA" w:rsidP="00BB527F">
      <w:pPr>
        <w:pStyle w:val="Lijstalinea"/>
        <w:numPr>
          <w:ilvl w:val="1"/>
          <w:numId w:val="6"/>
        </w:numPr>
        <w:pBdr>
          <w:top w:val="nil"/>
          <w:left w:val="nil"/>
          <w:bottom w:val="nil"/>
          <w:right w:val="nil"/>
          <w:between w:val="nil"/>
        </w:pBdr>
        <w:spacing w:after="0" w:line="240" w:lineRule="auto"/>
        <w:jc w:val="both"/>
        <w:rPr>
          <w:rFonts w:asciiTheme="majorHAnsi" w:hAnsiTheme="majorHAnsi" w:cstheme="majorHAnsi"/>
          <w:sz w:val="24"/>
          <w:szCs w:val="24"/>
        </w:rPr>
      </w:pPr>
      <w:r w:rsidRPr="00BB527F">
        <w:rPr>
          <w:rFonts w:asciiTheme="majorHAnsi" w:eastAsia="Calibri" w:hAnsiTheme="majorHAnsi" w:cstheme="majorHAnsi"/>
          <w:color w:val="000000"/>
          <w:sz w:val="24"/>
          <w:szCs w:val="24"/>
        </w:rPr>
        <w:t xml:space="preserve">in goede samenspraak met LSM </w:t>
      </w:r>
      <w:proofErr w:type="spellStart"/>
      <w:r w:rsidRPr="00BB527F">
        <w:rPr>
          <w:rFonts w:asciiTheme="majorHAnsi" w:eastAsia="Calibri" w:hAnsiTheme="majorHAnsi" w:cstheme="majorHAnsi"/>
          <w:color w:val="000000"/>
          <w:sz w:val="24"/>
          <w:szCs w:val="24"/>
        </w:rPr>
        <w:t>Cergas</w:t>
      </w:r>
      <w:proofErr w:type="spellEnd"/>
      <w:r w:rsidRPr="00BB527F">
        <w:rPr>
          <w:rFonts w:asciiTheme="majorHAnsi" w:eastAsia="Calibri" w:hAnsiTheme="majorHAnsi" w:cstheme="majorHAnsi"/>
          <w:color w:val="000000"/>
          <w:sz w:val="24"/>
          <w:szCs w:val="24"/>
        </w:rPr>
        <w:t xml:space="preserve">. De sociale werkplaats biedt naar verwachting hiervoor meer mogelijkheden. </w:t>
      </w:r>
    </w:p>
    <w:p w14:paraId="51527E4C" w14:textId="77777777" w:rsidR="00052F46" w:rsidRPr="00BB527F" w:rsidRDefault="009947FA" w:rsidP="00BB527F">
      <w:pPr>
        <w:pStyle w:val="Kop1"/>
        <w:rPr>
          <w:rStyle w:val="Kop2Char"/>
          <w:rFonts w:asciiTheme="majorHAnsi" w:hAnsiTheme="majorHAnsi" w:cstheme="majorHAnsi"/>
          <w:sz w:val="24"/>
          <w:szCs w:val="24"/>
        </w:rPr>
      </w:pPr>
      <w:bookmarkStart w:id="29" w:name="_heading=h.vry0qknx5vs3" w:colFirst="0" w:colLast="0"/>
      <w:bookmarkStart w:id="30" w:name="_Toc68885162"/>
      <w:bookmarkEnd w:id="29"/>
      <w:r w:rsidRPr="00BB527F">
        <w:rPr>
          <w:rFonts w:asciiTheme="majorHAnsi" w:hAnsiTheme="majorHAnsi" w:cstheme="majorHAnsi"/>
          <w:sz w:val="24"/>
          <w:szCs w:val="24"/>
        </w:rPr>
        <w:t>3. Beleid</w:t>
      </w:r>
      <w:r w:rsidRPr="00BB527F">
        <w:rPr>
          <w:rFonts w:asciiTheme="majorHAnsi" w:hAnsiTheme="majorHAnsi" w:cstheme="majorHAnsi"/>
          <w:sz w:val="24"/>
          <w:szCs w:val="24"/>
        </w:rPr>
        <w:br/>
      </w:r>
      <w:r w:rsidRPr="00BB527F">
        <w:rPr>
          <w:rFonts w:asciiTheme="majorHAnsi" w:hAnsiTheme="majorHAnsi" w:cstheme="majorHAnsi"/>
          <w:sz w:val="24"/>
          <w:szCs w:val="24"/>
        </w:rPr>
        <w:br/>
      </w:r>
      <w:r w:rsidRPr="00BB527F">
        <w:rPr>
          <w:rStyle w:val="Kop2Char"/>
          <w:rFonts w:asciiTheme="majorHAnsi" w:hAnsiTheme="majorHAnsi" w:cstheme="majorHAnsi"/>
          <w:b/>
          <w:bCs/>
          <w:sz w:val="24"/>
          <w:szCs w:val="24"/>
        </w:rPr>
        <w:t xml:space="preserve">3.1. </w:t>
      </w:r>
      <w:r w:rsidRPr="00BB527F">
        <w:rPr>
          <w:rStyle w:val="Kop2Char"/>
          <w:rFonts w:asciiTheme="majorHAnsi" w:hAnsiTheme="majorHAnsi" w:cstheme="majorHAnsi"/>
          <w:b/>
          <w:bCs/>
          <w:sz w:val="24"/>
          <w:szCs w:val="24"/>
        </w:rPr>
        <w:t>Fondsenwerving</w:t>
      </w:r>
      <w:bookmarkEnd w:id="30"/>
    </w:p>
    <w:p w14:paraId="64C41B59" w14:textId="77777777" w:rsidR="00052F46" w:rsidRPr="00BB527F" w:rsidRDefault="009947FA" w:rsidP="00BB527F">
      <w:pPr>
        <w:pBdr>
          <w:top w:val="nil"/>
          <w:left w:val="nil"/>
          <w:bottom w:val="nil"/>
          <w:right w:val="nil"/>
          <w:between w:val="nil"/>
        </w:pBdr>
        <w:spacing w:after="0" w:line="240" w:lineRule="auto"/>
        <w:ind w:left="360"/>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Stichting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werft jaarlijks geld voor de realisatie van haar doelstelling door middel van onder andere de volgende wervingsactiviteiten: werven van donateurs, sponsoring, inzamelingsacties en (zo nodig) een sponsorloop. De komende ja</w:t>
      </w:r>
      <w:r w:rsidRPr="00BB527F">
        <w:rPr>
          <w:rFonts w:asciiTheme="majorHAnsi" w:eastAsia="Calibri" w:hAnsiTheme="majorHAnsi" w:cstheme="majorHAnsi"/>
          <w:color w:val="000000"/>
          <w:sz w:val="24"/>
          <w:szCs w:val="24"/>
        </w:rPr>
        <w:t xml:space="preserve">ren zijn ook overige middelen, zoals inschakelen van (hulp)fondsen of </w:t>
      </w:r>
      <w:proofErr w:type="spellStart"/>
      <w:r w:rsidRPr="00BB527F">
        <w:rPr>
          <w:rFonts w:asciiTheme="majorHAnsi" w:eastAsia="Calibri" w:hAnsiTheme="majorHAnsi" w:cstheme="majorHAnsi"/>
          <w:color w:val="000000"/>
          <w:sz w:val="24"/>
          <w:szCs w:val="24"/>
        </w:rPr>
        <w:t>crowdfunding</w:t>
      </w:r>
      <w:proofErr w:type="spellEnd"/>
      <w:r w:rsidRPr="00BB527F">
        <w:rPr>
          <w:rFonts w:asciiTheme="majorHAnsi" w:eastAsia="Calibri" w:hAnsiTheme="majorHAnsi" w:cstheme="majorHAnsi"/>
          <w:color w:val="000000"/>
          <w:sz w:val="24"/>
          <w:szCs w:val="24"/>
        </w:rPr>
        <w:t xml:space="preserve"> mogelijk.</w:t>
      </w:r>
    </w:p>
    <w:p w14:paraId="752BF449" w14:textId="77777777" w:rsidR="00E40453" w:rsidRPr="00BB527F" w:rsidRDefault="009947FA" w:rsidP="00BB527F">
      <w:pPr>
        <w:pBdr>
          <w:top w:val="nil"/>
          <w:left w:val="nil"/>
          <w:bottom w:val="nil"/>
          <w:right w:val="nil"/>
          <w:between w:val="nil"/>
        </w:pBdr>
        <w:spacing w:after="0" w:line="240" w:lineRule="auto"/>
        <w:ind w:firstLine="360"/>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Uitgangspunt bij de fondsenwerving is dat de kosten van de activiteit in </w:t>
      </w:r>
      <w:r w:rsidRPr="00BB527F">
        <w:rPr>
          <w:rFonts w:asciiTheme="majorHAnsi" w:eastAsia="Calibri" w:hAnsiTheme="majorHAnsi" w:cstheme="majorHAnsi"/>
          <w:color w:val="000000"/>
          <w:sz w:val="24"/>
          <w:szCs w:val="24"/>
        </w:rPr>
        <w:t>redelijke verhouding staan tot de verkregen inkomsten. Ook is de relatie tot (d</w:t>
      </w:r>
      <w:r w:rsidRPr="00BB527F">
        <w:rPr>
          <w:rFonts w:asciiTheme="majorHAnsi" w:eastAsia="Calibri" w:hAnsiTheme="majorHAnsi" w:cstheme="majorHAnsi"/>
          <w:color w:val="000000"/>
          <w:sz w:val="24"/>
          <w:szCs w:val="24"/>
        </w:rPr>
        <w:t>e</w:t>
      </w:r>
      <w:r w:rsidRPr="00BB527F">
        <w:rPr>
          <w:rFonts w:asciiTheme="majorHAnsi" w:eastAsia="Calibri" w:hAnsiTheme="majorHAnsi" w:cstheme="majorHAnsi"/>
          <w:color w:val="000000"/>
          <w:sz w:val="24"/>
          <w:szCs w:val="24"/>
        </w:rPr>
        <w:t xml:space="preserve"> financiering van) een specifiek project een belangrijk uitgangspunt. De inzet van een</w:t>
      </w:r>
    </w:p>
    <w:p w14:paraId="740AC34B" w14:textId="3989C3DE" w:rsidR="00052F46" w:rsidRPr="00BB527F" w:rsidRDefault="009947FA" w:rsidP="00BB527F">
      <w:pPr>
        <w:pBdr>
          <w:top w:val="nil"/>
          <w:left w:val="nil"/>
          <w:bottom w:val="nil"/>
          <w:right w:val="nil"/>
          <w:between w:val="nil"/>
        </w:pBdr>
        <w:spacing w:after="0" w:line="240" w:lineRule="auto"/>
        <w:ind w:firstLine="360"/>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middel moet passend en effectief zijn.</w:t>
      </w:r>
    </w:p>
    <w:p w14:paraId="5BF2F99F" w14:textId="77777777" w:rsidR="00052F46" w:rsidRPr="00BB527F" w:rsidRDefault="00052F46"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p>
    <w:p w14:paraId="57953F78" w14:textId="7E71F6EA" w:rsidR="00E40453" w:rsidRPr="00BB527F" w:rsidRDefault="009947FA" w:rsidP="00BB527F">
      <w:pPr>
        <w:pBdr>
          <w:top w:val="nil"/>
          <w:left w:val="nil"/>
          <w:bottom w:val="nil"/>
          <w:right w:val="nil"/>
          <w:between w:val="nil"/>
        </w:pBdr>
        <w:spacing w:after="0" w:line="240" w:lineRule="auto"/>
        <w:jc w:val="both"/>
        <w:rPr>
          <w:rStyle w:val="Kop2Char"/>
          <w:rFonts w:asciiTheme="majorHAnsi" w:hAnsiTheme="majorHAnsi" w:cstheme="majorHAnsi"/>
          <w:sz w:val="24"/>
          <w:szCs w:val="24"/>
        </w:rPr>
      </w:pPr>
      <w:bookmarkStart w:id="31" w:name="_Toc68885163"/>
      <w:r w:rsidRPr="00BB527F">
        <w:rPr>
          <w:rStyle w:val="Kop2Char"/>
          <w:rFonts w:asciiTheme="majorHAnsi" w:hAnsiTheme="majorHAnsi" w:cstheme="majorHAnsi"/>
          <w:sz w:val="24"/>
          <w:szCs w:val="24"/>
        </w:rPr>
        <w:t xml:space="preserve">3.2 </w:t>
      </w:r>
      <w:r w:rsidRPr="00BB527F">
        <w:rPr>
          <w:rStyle w:val="Kop2Char"/>
          <w:rFonts w:asciiTheme="majorHAnsi" w:hAnsiTheme="majorHAnsi" w:cstheme="majorHAnsi"/>
          <w:sz w:val="24"/>
          <w:szCs w:val="24"/>
        </w:rPr>
        <w:t>Beschikken over het vermogen</w:t>
      </w:r>
      <w:bookmarkEnd w:id="31"/>
    </w:p>
    <w:p w14:paraId="135F3FD3" w14:textId="4E2AB602"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Op grond van de statuten van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heeft geen enkele persoon doorslaggevende zeggenschap binnen de stichting.  Dus ka</w:t>
      </w:r>
      <w:r w:rsidRPr="00BB527F">
        <w:rPr>
          <w:rFonts w:asciiTheme="majorHAnsi" w:eastAsia="Calibri" w:hAnsiTheme="majorHAnsi" w:cstheme="majorHAnsi"/>
          <w:color w:val="000000"/>
          <w:sz w:val="24"/>
          <w:szCs w:val="24"/>
        </w:rPr>
        <w:t xml:space="preserve">n geen enkele (rechts)persoon beschikken over het vermogen van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Het vermogen wordt beheerd door de penningmeester samen met de secretaris/directeur als plaatsvervangend penningmeester. Zij hebben beiden toegang tot de bankrekening van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w:t>
      </w:r>
    </w:p>
    <w:p w14:paraId="48204D2E" w14:textId="77777777" w:rsidR="00052F46" w:rsidRPr="00BB527F" w:rsidRDefault="00052F46"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p>
    <w:p w14:paraId="1A3DBB26" w14:textId="751A6B89" w:rsidR="00052F46" w:rsidRPr="00BB527F" w:rsidRDefault="009947FA" w:rsidP="00BB527F">
      <w:pPr>
        <w:pStyle w:val="Kop2"/>
        <w:jc w:val="both"/>
        <w:rPr>
          <w:rFonts w:asciiTheme="majorHAnsi" w:hAnsiTheme="majorHAnsi" w:cstheme="majorHAnsi"/>
          <w:sz w:val="24"/>
          <w:szCs w:val="24"/>
        </w:rPr>
      </w:pPr>
      <w:bookmarkStart w:id="32" w:name="_Toc68885164"/>
      <w:r w:rsidRPr="00BB527F">
        <w:rPr>
          <w:rFonts w:asciiTheme="majorHAnsi" w:hAnsiTheme="majorHAnsi" w:cstheme="majorHAnsi"/>
          <w:sz w:val="24"/>
          <w:szCs w:val="24"/>
        </w:rPr>
        <w:t xml:space="preserve">3.3 </w:t>
      </w:r>
      <w:r w:rsidRPr="00BB527F">
        <w:rPr>
          <w:rFonts w:asciiTheme="majorHAnsi" w:hAnsiTheme="majorHAnsi" w:cstheme="majorHAnsi"/>
          <w:sz w:val="24"/>
          <w:szCs w:val="24"/>
        </w:rPr>
        <w:t>Bestuur</w:t>
      </w:r>
      <w:bookmarkEnd w:id="32"/>
      <w:r w:rsidRPr="00BB527F">
        <w:rPr>
          <w:rFonts w:asciiTheme="majorHAnsi" w:hAnsiTheme="majorHAnsi" w:cstheme="majorHAnsi"/>
          <w:sz w:val="24"/>
          <w:szCs w:val="24"/>
        </w:rPr>
        <w:t xml:space="preserve">   </w:t>
      </w:r>
    </w:p>
    <w:p w14:paraId="4D4167B0"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Stichting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wordt bestuurd door een algemeen bestuur. Het dagelijks bestuur wordt gevormd door de voorzitter, secretaris/directeur en penningmeester. </w:t>
      </w:r>
    </w:p>
    <w:p w14:paraId="61339E55"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u w:val="single"/>
        </w:rPr>
      </w:pPr>
      <w:r w:rsidRPr="00BB527F">
        <w:rPr>
          <w:rFonts w:asciiTheme="majorHAnsi" w:eastAsia="Calibri" w:hAnsiTheme="majorHAnsi" w:cstheme="majorHAnsi"/>
          <w:color w:val="000000"/>
          <w:sz w:val="24"/>
          <w:szCs w:val="24"/>
        </w:rPr>
        <w:t>Het dagelijks bestuur en met name de directeur verzorgen het uitvoerende werk.</w:t>
      </w:r>
      <w:r w:rsidRPr="00BB527F">
        <w:rPr>
          <w:rFonts w:asciiTheme="majorHAnsi" w:eastAsia="Calibri" w:hAnsiTheme="majorHAnsi" w:cstheme="majorHAnsi"/>
          <w:color w:val="000000"/>
          <w:sz w:val="24"/>
          <w:szCs w:val="24"/>
          <w:u w:val="single"/>
        </w:rPr>
        <w:t xml:space="preserve"> </w:t>
      </w:r>
    </w:p>
    <w:p w14:paraId="144E0317"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De directeur onderhoudt de contacten met LSM </w:t>
      </w:r>
      <w:proofErr w:type="spellStart"/>
      <w:r w:rsidRPr="00BB527F">
        <w:rPr>
          <w:rFonts w:asciiTheme="majorHAnsi" w:eastAsia="Calibri" w:hAnsiTheme="majorHAnsi" w:cstheme="majorHAnsi"/>
          <w:color w:val="000000"/>
          <w:sz w:val="24"/>
          <w:szCs w:val="24"/>
        </w:rPr>
        <w:t>Cergas</w:t>
      </w:r>
      <w:proofErr w:type="spellEnd"/>
      <w:r w:rsidRPr="00BB527F">
        <w:rPr>
          <w:rFonts w:asciiTheme="majorHAnsi" w:eastAsia="Calibri" w:hAnsiTheme="majorHAnsi" w:cstheme="majorHAnsi"/>
          <w:color w:val="000000"/>
          <w:sz w:val="24"/>
          <w:szCs w:val="24"/>
        </w:rPr>
        <w:t xml:space="preserve"> op Ambon.                                                                                                                   </w:t>
      </w:r>
      <w:r w:rsidRPr="00BB527F">
        <w:rPr>
          <w:rFonts w:asciiTheme="majorHAnsi" w:eastAsia="Calibri" w:hAnsiTheme="majorHAnsi" w:cstheme="majorHAnsi"/>
          <w:color w:val="000000"/>
          <w:sz w:val="24"/>
          <w:szCs w:val="24"/>
        </w:rPr>
        <w:t xml:space="preserve">    Bij de uitvoering van de werkzaamheden en activiteiten in Nederland wordt het bestuur ondersteund door vaste en incidentele vrijwilligers. </w:t>
      </w:r>
    </w:p>
    <w:p w14:paraId="0FD94587" w14:textId="37863772" w:rsidR="00052F46" w:rsidRPr="00BB527F" w:rsidRDefault="00052F46"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p>
    <w:p w14:paraId="1D4CFA0D"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b/>
          <w:bCs/>
          <w:color w:val="4F81BD" w:themeColor="accent1"/>
          <w:sz w:val="24"/>
          <w:szCs w:val="24"/>
        </w:rPr>
      </w:pPr>
      <w:r w:rsidRPr="00BB527F">
        <w:rPr>
          <w:rFonts w:asciiTheme="majorHAnsi" w:eastAsia="Calibri" w:hAnsiTheme="majorHAnsi" w:cstheme="majorHAnsi"/>
          <w:b/>
          <w:bCs/>
          <w:color w:val="4F81BD" w:themeColor="accent1"/>
          <w:sz w:val="24"/>
          <w:szCs w:val="24"/>
        </w:rPr>
        <w:t>Samenstelling</w:t>
      </w:r>
    </w:p>
    <w:p w14:paraId="2D218C6E"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Per 31 december 2017 is het bestuur als volgt samengesteld. </w:t>
      </w:r>
    </w:p>
    <w:p w14:paraId="7B152B47" w14:textId="2C839364" w:rsidR="00052F46" w:rsidRPr="00BB527F" w:rsidRDefault="009947FA" w:rsidP="00BB527F">
      <w:pPr>
        <w:pBdr>
          <w:top w:val="nil"/>
          <w:left w:val="nil"/>
          <w:bottom w:val="nil"/>
          <w:right w:val="nil"/>
          <w:between w:val="nil"/>
        </w:pBdr>
        <w:spacing w:after="0" w:line="240" w:lineRule="auto"/>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Voorzitter                         </w:t>
      </w:r>
      <w:r w:rsidR="00846939" w:rsidRPr="00BB527F">
        <w:rPr>
          <w:rFonts w:asciiTheme="majorHAnsi" w:eastAsia="Calibri" w:hAnsiTheme="majorHAnsi" w:cstheme="majorHAnsi"/>
          <w:color w:val="000000"/>
          <w:sz w:val="24"/>
          <w:szCs w:val="24"/>
        </w:rPr>
        <w:tab/>
      </w:r>
      <w:r w:rsidRPr="00BB527F">
        <w:rPr>
          <w:rFonts w:asciiTheme="majorHAnsi" w:eastAsia="Calibri" w:hAnsiTheme="majorHAnsi" w:cstheme="majorHAnsi"/>
          <w:color w:val="000000"/>
          <w:sz w:val="24"/>
          <w:szCs w:val="24"/>
        </w:rPr>
        <w:t xml:space="preserve">Frans </w:t>
      </w:r>
      <w:proofErr w:type="spellStart"/>
      <w:r w:rsidRPr="00BB527F">
        <w:rPr>
          <w:rFonts w:asciiTheme="majorHAnsi" w:eastAsia="Calibri" w:hAnsiTheme="majorHAnsi" w:cstheme="majorHAnsi"/>
          <w:color w:val="000000"/>
          <w:sz w:val="24"/>
          <w:szCs w:val="24"/>
        </w:rPr>
        <w:t>Steeman</w:t>
      </w:r>
      <w:proofErr w:type="spellEnd"/>
      <w:r w:rsidRPr="00BB527F">
        <w:rPr>
          <w:rFonts w:asciiTheme="majorHAnsi" w:eastAsia="Calibri" w:hAnsiTheme="majorHAnsi" w:cstheme="majorHAnsi"/>
          <w:color w:val="000000"/>
          <w:sz w:val="24"/>
          <w:szCs w:val="24"/>
        </w:rPr>
        <w:t xml:space="preserve">                                                                                        </w:t>
      </w:r>
      <w:r w:rsidRPr="00BB527F">
        <w:rPr>
          <w:rFonts w:asciiTheme="majorHAnsi" w:eastAsia="Calibri" w:hAnsiTheme="majorHAnsi" w:cstheme="majorHAnsi"/>
          <w:color w:val="000000"/>
          <w:sz w:val="24"/>
          <w:szCs w:val="24"/>
        </w:rPr>
        <w:t xml:space="preserve">Secretaris / Directeur          </w:t>
      </w:r>
      <w:r w:rsidR="00846939" w:rsidRPr="00BB527F">
        <w:rPr>
          <w:rFonts w:asciiTheme="majorHAnsi" w:eastAsia="Calibri" w:hAnsiTheme="majorHAnsi" w:cstheme="majorHAnsi"/>
          <w:color w:val="000000"/>
          <w:sz w:val="24"/>
          <w:szCs w:val="24"/>
        </w:rPr>
        <w:t xml:space="preserve"> </w:t>
      </w:r>
      <w:r w:rsidRPr="00BB527F">
        <w:rPr>
          <w:rFonts w:asciiTheme="majorHAnsi" w:eastAsia="Calibri" w:hAnsiTheme="majorHAnsi" w:cstheme="majorHAnsi"/>
          <w:color w:val="000000"/>
          <w:sz w:val="24"/>
          <w:szCs w:val="24"/>
        </w:rPr>
        <w:t xml:space="preserve"> </w:t>
      </w:r>
      <w:r w:rsidR="00846939" w:rsidRPr="00BB527F">
        <w:rPr>
          <w:rFonts w:asciiTheme="majorHAnsi" w:eastAsia="Calibri" w:hAnsiTheme="majorHAnsi" w:cstheme="majorHAnsi"/>
          <w:color w:val="000000"/>
          <w:sz w:val="24"/>
          <w:szCs w:val="24"/>
        </w:rPr>
        <w:tab/>
      </w:r>
      <w:r w:rsidRPr="00BB527F">
        <w:rPr>
          <w:rFonts w:asciiTheme="majorHAnsi" w:eastAsia="Calibri" w:hAnsiTheme="majorHAnsi" w:cstheme="majorHAnsi"/>
          <w:color w:val="000000"/>
          <w:sz w:val="24"/>
          <w:szCs w:val="24"/>
        </w:rPr>
        <w:t xml:space="preserve">Wim Latupeirissa                                                                             Penningmeester        </w:t>
      </w:r>
      <w:r w:rsidRPr="00BB527F">
        <w:rPr>
          <w:rFonts w:asciiTheme="majorHAnsi" w:eastAsia="Calibri" w:hAnsiTheme="majorHAnsi" w:cstheme="majorHAnsi"/>
          <w:color w:val="000000"/>
          <w:sz w:val="24"/>
          <w:szCs w:val="24"/>
        </w:rPr>
        <w:t xml:space="preserve">              </w:t>
      </w:r>
      <w:r w:rsidR="00846939" w:rsidRPr="00BB527F">
        <w:rPr>
          <w:rFonts w:asciiTheme="majorHAnsi" w:eastAsia="Calibri" w:hAnsiTheme="majorHAnsi" w:cstheme="majorHAnsi"/>
          <w:color w:val="000000"/>
          <w:sz w:val="24"/>
          <w:szCs w:val="24"/>
        </w:rPr>
        <w:tab/>
      </w:r>
      <w:r w:rsidRPr="00BB527F">
        <w:rPr>
          <w:rFonts w:asciiTheme="majorHAnsi" w:eastAsia="Calibri" w:hAnsiTheme="majorHAnsi" w:cstheme="majorHAnsi"/>
          <w:color w:val="000000"/>
          <w:sz w:val="24"/>
          <w:szCs w:val="24"/>
        </w:rPr>
        <w:t xml:space="preserve">Jetty </w:t>
      </w:r>
      <w:proofErr w:type="spellStart"/>
      <w:r w:rsidRPr="00BB527F">
        <w:rPr>
          <w:rFonts w:asciiTheme="majorHAnsi" w:eastAsia="Calibri" w:hAnsiTheme="majorHAnsi" w:cstheme="majorHAnsi"/>
          <w:color w:val="000000"/>
          <w:sz w:val="24"/>
          <w:szCs w:val="24"/>
        </w:rPr>
        <w:t>Steeman</w:t>
      </w:r>
      <w:proofErr w:type="spellEnd"/>
      <w:r w:rsidRPr="00BB527F">
        <w:rPr>
          <w:rFonts w:asciiTheme="majorHAnsi" w:eastAsia="Calibri" w:hAnsiTheme="majorHAnsi" w:cstheme="majorHAnsi"/>
          <w:color w:val="000000"/>
          <w:sz w:val="24"/>
          <w:szCs w:val="24"/>
        </w:rPr>
        <w:t xml:space="preserve">                                                                                        </w:t>
      </w:r>
      <w:r w:rsidRPr="00BB527F">
        <w:rPr>
          <w:rFonts w:asciiTheme="majorHAnsi" w:eastAsia="Calibri" w:hAnsiTheme="majorHAnsi" w:cstheme="majorHAnsi"/>
          <w:color w:val="000000"/>
          <w:sz w:val="24"/>
          <w:szCs w:val="24"/>
        </w:rPr>
        <w:lastRenderedPageBreak/>
        <w:t xml:space="preserve">Bestuurslid Algemeen           </w:t>
      </w:r>
      <w:r w:rsidR="00846939" w:rsidRPr="00BB527F">
        <w:rPr>
          <w:rFonts w:asciiTheme="majorHAnsi" w:eastAsia="Calibri" w:hAnsiTheme="majorHAnsi" w:cstheme="majorHAnsi"/>
          <w:color w:val="000000"/>
          <w:sz w:val="24"/>
          <w:szCs w:val="24"/>
        </w:rPr>
        <w:tab/>
      </w:r>
      <w:r w:rsidRPr="00BB527F">
        <w:rPr>
          <w:rFonts w:asciiTheme="majorHAnsi" w:eastAsia="Calibri" w:hAnsiTheme="majorHAnsi" w:cstheme="majorHAnsi"/>
          <w:color w:val="000000"/>
          <w:sz w:val="24"/>
          <w:szCs w:val="24"/>
        </w:rPr>
        <w:t xml:space="preserve">Ruben </w:t>
      </w:r>
      <w:proofErr w:type="spellStart"/>
      <w:r w:rsidRPr="00BB527F">
        <w:rPr>
          <w:rFonts w:asciiTheme="majorHAnsi" w:eastAsia="Calibri" w:hAnsiTheme="majorHAnsi" w:cstheme="majorHAnsi"/>
          <w:color w:val="000000"/>
          <w:sz w:val="24"/>
          <w:szCs w:val="24"/>
        </w:rPr>
        <w:t>Maestre</w:t>
      </w:r>
      <w:proofErr w:type="spellEnd"/>
      <w:r w:rsidRPr="00BB527F">
        <w:rPr>
          <w:rFonts w:asciiTheme="majorHAnsi" w:eastAsia="Calibri" w:hAnsiTheme="majorHAnsi" w:cstheme="majorHAnsi"/>
          <w:color w:val="000000"/>
          <w:sz w:val="24"/>
          <w:szCs w:val="24"/>
        </w:rPr>
        <w:t xml:space="preserve">                                                                                           Bestuu</w:t>
      </w:r>
      <w:r w:rsidRPr="00BB527F">
        <w:rPr>
          <w:rFonts w:asciiTheme="majorHAnsi" w:eastAsia="Calibri" w:hAnsiTheme="majorHAnsi" w:cstheme="majorHAnsi"/>
          <w:color w:val="000000"/>
          <w:sz w:val="24"/>
          <w:szCs w:val="24"/>
        </w:rPr>
        <w:t xml:space="preserve">rslid Algemeen           </w:t>
      </w:r>
      <w:r w:rsidR="00846939" w:rsidRPr="00BB527F">
        <w:rPr>
          <w:rFonts w:asciiTheme="majorHAnsi" w:eastAsia="Calibri" w:hAnsiTheme="majorHAnsi" w:cstheme="majorHAnsi"/>
          <w:color w:val="000000"/>
          <w:sz w:val="24"/>
          <w:szCs w:val="24"/>
        </w:rPr>
        <w:tab/>
      </w:r>
      <w:r w:rsidRPr="00BB527F">
        <w:rPr>
          <w:rFonts w:asciiTheme="majorHAnsi" w:eastAsia="Calibri" w:hAnsiTheme="majorHAnsi" w:cstheme="majorHAnsi"/>
          <w:color w:val="000000"/>
          <w:sz w:val="24"/>
          <w:szCs w:val="24"/>
        </w:rPr>
        <w:t>Wendy Latupeirissa</w:t>
      </w:r>
    </w:p>
    <w:p w14:paraId="762A4265" w14:textId="77777777" w:rsidR="00052F46" w:rsidRPr="00BB527F" w:rsidRDefault="00052F46"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p>
    <w:p w14:paraId="4E42036B"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Voor de toekomst staat een wijziging van de samenstelling van het bestuur gepland, in de vorm van een nieuwe secretaris/directeur, nu Wim heeft aangegeven te zullen stoppen. Dit zal naar verwachting samen vallen</w:t>
      </w:r>
      <w:r w:rsidRPr="00BB527F">
        <w:rPr>
          <w:rFonts w:asciiTheme="majorHAnsi" w:eastAsia="Calibri" w:hAnsiTheme="majorHAnsi" w:cstheme="majorHAnsi"/>
          <w:color w:val="000000"/>
          <w:sz w:val="24"/>
          <w:szCs w:val="24"/>
        </w:rPr>
        <w:t xml:space="preserve"> met 10 jaar activiteiten van Stichting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op de Molukken. </w:t>
      </w:r>
    </w:p>
    <w:p w14:paraId="5589FAE8" w14:textId="77777777" w:rsidR="00052F46" w:rsidRPr="00BB527F" w:rsidRDefault="00052F46"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p>
    <w:p w14:paraId="296B8AB9" w14:textId="77777777" w:rsidR="00052F46" w:rsidRPr="00BB527F" w:rsidRDefault="00052F46"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p>
    <w:p w14:paraId="7EEAB0A1" w14:textId="77777777" w:rsidR="006A7583" w:rsidRPr="00BB527F" w:rsidRDefault="009947FA" w:rsidP="00BB527F">
      <w:pPr>
        <w:pBdr>
          <w:top w:val="nil"/>
          <w:left w:val="nil"/>
          <w:bottom w:val="nil"/>
          <w:right w:val="nil"/>
          <w:between w:val="nil"/>
        </w:pBdr>
        <w:spacing w:after="0" w:line="240" w:lineRule="auto"/>
        <w:jc w:val="both"/>
        <w:rPr>
          <w:rStyle w:val="Kop2Char"/>
          <w:rFonts w:asciiTheme="majorHAnsi" w:hAnsiTheme="majorHAnsi" w:cstheme="majorHAnsi"/>
          <w:sz w:val="24"/>
          <w:szCs w:val="24"/>
        </w:rPr>
      </w:pPr>
      <w:bookmarkStart w:id="33" w:name="_Toc68885165"/>
      <w:r w:rsidRPr="00BB527F">
        <w:rPr>
          <w:rStyle w:val="Kop2Char"/>
          <w:rFonts w:asciiTheme="majorHAnsi" w:hAnsiTheme="majorHAnsi" w:cstheme="majorHAnsi"/>
          <w:sz w:val="24"/>
          <w:szCs w:val="24"/>
        </w:rPr>
        <w:t>3.4  Uitkeringsbeleid</w:t>
      </w:r>
      <w:bookmarkEnd w:id="33"/>
    </w:p>
    <w:p w14:paraId="1DB59906" w14:textId="3FC836CA"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Voor de jaren 2018 en 20</w:t>
      </w:r>
      <w:r w:rsidRPr="00BB527F">
        <w:rPr>
          <w:rFonts w:asciiTheme="majorHAnsi" w:eastAsia="Calibri" w:hAnsiTheme="majorHAnsi" w:cstheme="majorHAnsi"/>
          <w:color w:val="000000"/>
          <w:sz w:val="24"/>
          <w:szCs w:val="24"/>
        </w:rPr>
        <w:t>19 staan de volgende uitgaven begroot:</w:t>
      </w:r>
    </w:p>
    <w:p w14:paraId="5ABC4F66" w14:textId="77777777" w:rsidR="00052F46" w:rsidRPr="00BB527F" w:rsidRDefault="00052F46"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p>
    <w:p w14:paraId="053EDC31" w14:textId="77777777" w:rsidR="00052F46" w:rsidRPr="00BB527F" w:rsidRDefault="00052F46" w:rsidP="00BB527F">
      <w:pPr>
        <w:spacing w:after="0" w:line="240" w:lineRule="auto"/>
        <w:jc w:val="both"/>
        <w:rPr>
          <w:rFonts w:asciiTheme="majorHAnsi" w:eastAsia="Calibri" w:hAnsiTheme="majorHAnsi" w:cstheme="majorHAnsi"/>
          <w:sz w:val="24"/>
          <w:szCs w:val="24"/>
        </w:rPr>
      </w:pPr>
    </w:p>
    <w:tbl>
      <w:tblPr>
        <w:tblStyle w:val="a"/>
        <w:tblW w:w="92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2326"/>
        <w:gridCol w:w="1214"/>
        <w:gridCol w:w="1214"/>
        <w:gridCol w:w="1062"/>
        <w:gridCol w:w="1062"/>
        <w:gridCol w:w="1841"/>
      </w:tblGrid>
      <w:tr w:rsidR="00052F46" w:rsidRPr="00BB527F" w14:paraId="5520E876" w14:textId="77777777">
        <w:tc>
          <w:tcPr>
            <w:tcW w:w="563" w:type="dxa"/>
          </w:tcPr>
          <w:p w14:paraId="5791F900" w14:textId="77777777" w:rsidR="00052F46" w:rsidRPr="00BB527F" w:rsidRDefault="00052F46" w:rsidP="00BB527F">
            <w:pPr>
              <w:spacing w:line="240" w:lineRule="auto"/>
              <w:jc w:val="both"/>
              <w:rPr>
                <w:rFonts w:asciiTheme="majorHAnsi" w:eastAsia="Calibri" w:hAnsiTheme="majorHAnsi" w:cstheme="majorHAnsi"/>
                <w:sz w:val="24"/>
                <w:szCs w:val="24"/>
              </w:rPr>
            </w:pPr>
          </w:p>
        </w:tc>
        <w:tc>
          <w:tcPr>
            <w:tcW w:w="2326" w:type="dxa"/>
          </w:tcPr>
          <w:p w14:paraId="160A4D7E"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Kostensoort</w:t>
            </w:r>
          </w:p>
        </w:tc>
        <w:tc>
          <w:tcPr>
            <w:tcW w:w="1214" w:type="dxa"/>
          </w:tcPr>
          <w:p w14:paraId="244BA21B"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      2018</w:t>
            </w:r>
          </w:p>
        </w:tc>
        <w:tc>
          <w:tcPr>
            <w:tcW w:w="1214" w:type="dxa"/>
          </w:tcPr>
          <w:p w14:paraId="0496BCA8"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    2019</w:t>
            </w:r>
          </w:p>
        </w:tc>
        <w:tc>
          <w:tcPr>
            <w:tcW w:w="1062" w:type="dxa"/>
          </w:tcPr>
          <w:p w14:paraId="25D01A27"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2020</w:t>
            </w:r>
          </w:p>
        </w:tc>
        <w:tc>
          <w:tcPr>
            <w:tcW w:w="1062" w:type="dxa"/>
          </w:tcPr>
          <w:p w14:paraId="3B880895"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2021</w:t>
            </w:r>
          </w:p>
        </w:tc>
        <w:tc>
          <w:tcPr>
            <w:tcW w:w="1841" w:type="dxa"/>
          </w:tcPr>
          <w:p w14:paraId="6CBE21BB"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Toelichting</w:t>
            </w:r>
          </w:p>
        </w:tc>
      </w:tr>
      <w:tr w:rsidR="00052F46" w:rsidRPr="00BB527F" w14:paraId="7EC4CC5E" w14:textId="77777777">
        <w:tc>
          <w:tcPr>
            <w:tcW w:w="563" w:type="dxa"/>
          </w:tcPr>
          <w:p w14:paraId="6A82D580"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1.</w:t>
            </w:r>
          </w:p>
        </w:tc>
        <w:tc>
          <w:tcPr>
            <w:tcW w:w="2326" w:type="dxa"/>
          </w:tcPr>
          <w:p w14:paraId="38457926"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Microkredietprojecten</w:t>
            </w:r>
          </w:p>
        </w:tc>
        <w:tc>
          <w:tcPr>
            <w:tcW w:w="1214" w:type="dxa"/>
          </w:tcPr>
          <w:p w14:paraId="5C4584FD"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  €    2.500,=</w:t>
            </w:r>
          </w:p>
        </w:tc>
        <w:tc>
          <w:tcPr>
            <w:tcW w:w="1214" w:type="dxa"/>
          </w:tcPr>
          <w:p w14:paraId="720BC41C"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2.500,=</w:t>
            </w:r>
          </w:p>
        </w:tc>
        <w:tc>
          <w:tcPr>
            <w:tcW w:w="1062" w:type="dxa"/>
          </w:tcPr>
          <w:p w14:paraId="486F5D15"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€ 2.500,= </w:t>
            </w:r>
          </w:p>
        </w:tc>
        <w:tc>
          <w:tcPr>
            <w:tcW w:w="1062" w:type="dxa"/>
          </w:tcPr>
          <w:p w14:paraId="7352D2A8"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 € 2.500,=</w:t>
            </w:r>
          </w:p>
        </w:tc>
        <w:tc>
          <w:tcPr>
            <w:tcW w:w="1841" w:type="dxa"/>
          </w:tcPr>
          <w:p w14:paraId="4B6863AD" w14:textId="77777777" w:rsidR="00052F46" w:rsidRPr="00BB527F" w:rsidRDefault="00052F46" w:rsidP="00BB527F">
            <w:pPr>
              <w:spacing w:line="240" w:lineRule="auto"/>
              <w:jc w:val="both"/>
              <w:rPr>
                <w:rFonts w:asciiTheme="majorHAnsi" w:eastAsia="Calibri" w:hAnsiTheme="majorHAnsi" w:cstheme="majorHAnsi"/>
                <w:sz w:val="24"/>
                <w:szCs w:val="24"/>
              </w:rPr>
            </w:pPr>
          </w:p>
        </w:tc>
      </w:tr>
      <w:tr w:rsidR="00052F46" w:rsidRPr="00BB527F" w14:paraId="7BD02F0B" w14:textId="77777777">
        <w:tc>
          <w:tcPr>
            <w:tcW w:w="563" w:type="dxa"/>
          </w:tcPr>
          <w:p w14:paraId="5EE14143"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2.</w:t>
            </w:r>
          </w:p>
        </w:tc>
        <w:tc>
          <w:tcPr>
            <w:tcW w:w="2326" w:type="dxa"/>
          </w:tcPr>
          <w:p w14:paraId="02917EC9"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Sociale projecten</w:t>
            </w:r>
          </w:p>
        </w:tc>
        <w:tc>
          <w:tcPr>
            <w:tcW w:w="1214" w:type="dxa"/>
          </w:tcPr>
          <w:p w14:paraId="22B99786"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  €  18.000,=</w:t>
            </w:r>
          </w:p>
        </w:tc>
        <w:tc>
          <w:tcPr>
            <w:tcW w:w="1214" w:type="dxa"/>
          </w:tcPr>
          <w:p w14:paraId="44F6B37E"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5.000,=</w:t>
            </w:r>
          </w:p>
        </w:tc>
        <w:tc>
          <w:tcPr>
            <w:tcW w:w="1062" w:type="dxa"/>
          </w:tcPr>
          <w:p w14:paraId="4750C203"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€ 5.000,=</w:t>
            </w:r>
          </w:p>
        </w:tc>
        <w:tc>
          <w:tcPr>
            <w:tcW w:w="1062" w:type="dxa"/>
          </w:tcPr>
          <w:p w14:paraId="002FD3BF"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€ 5.000,=</w:t>
            </w:r>
          </w:p>
        </w:tc>
        <w:tc>
          <w:tcPr>
            <w:tcW w:w="1841" w:type="dxa"/>
          </w:tcPr>
          <w:p w14:paraId="45DAF405"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Vanaf 2019 begrote exploitatiekosten</w:t>
            </w:r>
          </w:p>
        </w:tc>
      </w:tr>
      <w:tr w:rsidR="00052F46" w:rsidRPr="00BB527F" w14:paraId="47E8F4E0" w14:textId="77777777">
        <w:tc>
          <w:tcPr>
            <w:tcW w:w="563" w:type="dxa"/>
          </w:tcPr>
          <w:p w14:paraId="7CA9AF4E"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3.</w:t>
            </w:r>
          </w:p>
        </w:tc>
        <w:tc>
          <w:tcPr>
            <w:tcW w:w="2326" w:type="dxa"/>
          </w:tcPr>
          <w:p w14:paraId="14B73C59"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Onderwijsproject</w:t>
            </w:r>
          </w:p>
        </w:tc>
        <w:tc>
          <w:tcPr>
            <w:tcW w:w="1214" w:type="dxa"/>
          </w:tcPr>
          <w:p w14:paraId="5492E34B"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  </w:t>
            </w:r>
          </w:p>
        </w:tc>
        <w:tc>
          <w:tcPr>
            <w:tcW w:w="1214" w:type="dxa"/>
          </w:tcPr>
          <w:p w14:paraId="2226A098" w14:textId="77777777" w:rsidR="00052F46" w:rsidRPr="00BB527F" w:rsidRDefault="00052F46" w:rsidP="00BB527F">
            <w:pPr>
              <w:spacing w:line="240" w:lineRule="auto"/>
              <w:jc w:val="both"/>
              <w:rPr>
                <w:rFonts w:asciiTheme="majorHAnsi" w:eastAsia="Calibri" w:hAnsiTheme="majorHAnsi" w:cstheme="majorHAnsi"/>
                <w:sz w:val="24"/>
                <w:szCs w:val="24"/>
              </w:rPr>
            </w:pPr>
          </w:p>
        </w:tc>
        <w:tc>
          <w:tcPr>
            <w:tcW w:w="1062" w:type="dxa"/>
          </w:tcPr>
          <w:p w14:paraId="3EEBB3B9" w14:textId="77777777" w:rsidR="00052F46" w:rsidRPr="00BB527F" w:rsidRDefault="00052F46" w:rsidP="00BB527F">
            <w:pPr>
              <w:spacing w:line="240" w:lineRule="auto"/>
              <w:jc w:val="both"/>
              <w:rPr>
                <w:rFonts w:asciiTheme="majorHAnsi" w:eastAsia="Calibri" w:hAnsiTheme="majorHAnsi" w:cstheme="majorHAnsi"/>
                <w:sz w:val="24"/>
                <w:szCs w:val="24"/>
              </w:rPr>
            </w:pPr>
          </w:p>
        </w:tc>
        <w:tc>
          <w:tcPr>
            <w:tcW w:w="1062" w:type="dxa"/>
          </w:tcPr>
          <w:p w14:paraId="735A8523" w14:textId="77777777" w:rsidR="00052F46" w:rsidRPr="00BB527F" w:rsidRDefault="00052F46" w:rsidP="00BB527F">
            <w:pPr>
              <w:spacing w:line="240" w:lineRule="auto"/>
              <w:jc w:val="both"/>
              <w:rPr>
                <w:rFonts w:asciiTheme="majorHAnsi" w:eastAsia="Calibri" w:hAnsiTheme="majorHAnsi" w:cstheme="majorHAnsi"/>
                <w:sz w:val="24"/>
                <w:szCs w:val="24"/>
              </w:rPr>
            </w:pPr>
          </w:p>
        </w:tc>
        <w:tc>
          <w:tcPr>
            <w:tcW w:w="1841" w:type="dxa"/>
          </w:tcPr>
          <w:p w14:paraId="72B2941C" w14:textId="77777777" w:rsidR="00052F46" w:rsidRPr="00BB527F" w:rsidRDefault="00052F46" w:rsidP="00BB527F">
            <w:pPr>
              <w:spacing w:line="240" w:lineRule="auto"/>
              <w:jc w:val="both"/>
              <w:rPr>
                <w:rFonts w:asciiTheme="majorHAnsi" w:eastAsia="Calibri" w:hAnsiTheme="majorHAnsi" w:cstheme="majorHAnsi"/>
                <w:sz w:val="24"/>
                <w:szCs w:val="24"/>
              </w:rPr>
            </w:pPr>
          </w:p>
        </w:tc>
      </w:tr>
      <w:tr w:rsidR="00052F46" w:rsidRPr="00BB527F" w14:paraId="629C6FC4" w14:textId="77777777">
        <w:tc>
          <w:tcPr>
            <w:tcW w:w="563" w:type="dxa"/>
          </w:tcPr>
          <w:p w14:paraId="4F071535"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3.1.</w:t>
            </w:r>
          </w:p>
        </w:tc>
        <w:tc>
          <w:tcPr>
            <w:tcW w:w="2326" w:type="dxa"/>
          </w:tcPr>
          <w:p w14:paraId="5DC5784E"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OKKG</w:t>
            </w:r>
          </w:p>
        </w:tc>
        <w:tc>
          <w:tcPr>
            <w:tcW w:w="1214" w:type="dxa"/>
          </w:tcPr>
          <w:p w14:paraId="7BA5314F"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  €   4.200,=               </w:t>
            </w:r>
          </w:p>
        </w:tc>
        <w:tc>
          <w:tcPr>
            <w:tcW w:w="1214" w:type="dxa"/>
          </w:tcPr>
          <w:p w14:paraId="0B618FE6"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5.400,=</w:t>
            </w:r>
          </w:p>
        </w:tc>
        <w:tc>
          <w:tcPr>
            <w:tcW w:w="1062" w:type="dxa"/>
          </w:tcPr>
          <w:p w14:paraId="38DA291F"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€ 6.400,=</w:t>
            </w:r>
          </w:p>
        </w:tc>
        <w:tc>
          <w:tcPr>
            <w:tcW w:w="1062" w:type="dxa"/>
          </w:tcPr>
          <w:p w14:paraId="24685771"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€ 7.800,=</w:t>
            </w:r>
          </w:p>
        </w:tc>
        <w:tc>
          <w:tcPr>
            <w:tcW w:w="1841" w:type="dxa"/>
          </w:tcPr>
          <w:p w14:paraId="51EF40F9"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Uitgaande van  65 kinderen in 2021 </w:t>
            </w:r>
          </w:p>
        </w:tc>
      </w:tr>
      <w:tr w:rsidR="00052F46" w:rsidRPr="00BB527F" w14:paraId="0DA41CD6" w14:textId="77777777">
        <w:tc>
          <w:tcPr>
            <w:tcW w:w="563" w:type="dxa"/>
          </w:tcPr>
          <w:p w14:paraId="26788DD8"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3.2.</w:t>
            </w:r>
          </w:p>
        </w:tc>
        <w:tc>
          <w:tcPr>
            <w:tcW w:w="2326" w:type="dxa"/>
          </w:tcPr>
          <w:p w14:paraId="79E65090"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Studiefonds</w:t>
            </w:r>
          </w:p>
        </w:tc>
        <w:tc>
          <w:tcPr>
            <w:tcW w:w="1214" w:type="dxa"/>
          </w:tcPr>
          <w:p w14:paraId="13AD8DE4"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  €   4.800,=</w:t>
            </w:r>
          </w:p>
        </w:tc>
        <w:tc>
          <w:tcPr>
            <w:tcW w:w="1214" w:type="dxa"/>
          </w:tcPr>
          <w:p w14:paraId="042914C3"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4.800,=</w:t>
            </w:r>
          </w:p>
        </w:tc>
        <w:tc>
          <w:tcPr>
            <w:tcW w:w="1062" w:type="dxa"/>
          </w:tcPr>
          <w:p w14:paraId="370E2168"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€ 4.800,=</w:t>
            </w:r>
          </w:p>
        </w:tc>
        <w:tc>
          <w:tcPr>
            <w:tcW w:w="1062" w:type="dxa"/>
          </w:tcPr>
          <w:p w14:paraId="34245ED6"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€ 4.800,=</w:t>
            </w:r>
          </w:p>
        </w:tc>
        <w:tc>
          <w:tcPr>
            <w:tcW w:w="1841" w:type="dxa"/>
          </w:tcPr>
          <w:p w14:paraId="7256F93A"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2 studenten/jaar</w:t>
            </w:r>
          </w:p>
        </w:tc>
      </w:tr>
      <w:tr w:rsidR="00052F46" w:rsidRPr="00BB527F" w14:paraId="1ED71941" w14:textId="77777777">
        <w:tc>
          <w:tcPr>
            <w:tcW w:w="563" w:type="dxa"/>
          </w:tcPr>
          <w:p w14:paraId="6BF2ED78"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4.</w:t>
            </w:r>
          </w:p>
        </w:tc>
        <w:tc>
          <w:tcPr>
            <w:tcW w:w="2326" w:type="dxa"/>
          </w:tcPr>
          <w:p w14:paraId="618D097B"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Kosten LSM </w:t>
            </w:r>
            <w:proofErr w:type="spellStart"/>
            <w:r w:rsidRPr="00BB527F">
              <w:rPr>
                <w:rFonts w:asciiTheme="majorHAnsi" w:eastAsia="Calibri" w:hAnsiTheme="majorHAnsi" w:cstheme="majorHAnsi"/>
                <w:sz w:val="24"/>
                <w:szCs w:val="24"/>
              </w:rPr>
              <w:t>Cergas</w:t>
            </w:r>
            <w:proofErr w:type="spellEnd"/>
          </w:p>
        </w:tc>
        <w:tc>
          <w:tcPr>
            <w:tcW w:w="1214" w:type="dxa"/>
          </w:tcPr>
          <w:p w14:paraId="7AB19B4E"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  €   2.400,=</w:t>
            </w:r>
          </w:p>
        </w:tc>
        <w:tc>
          <w:tcPr>
            <w:tcW w:w="1214" w:type="dxa"/>
          </w:tcPr>
          <w:p w14:paraId="0AA0078F"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2.400,=</w:t>
            </w:r>
          </w:p>
        </w:tc>
        <w:tc>
          <w:tcPr>
            <w:tcW w:w="1062" w:type="dxa"/>
          </w:tcPr>
          <w:p w14:paraId="384EB51E"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€ 2.400,=</w:t>
            </w:r>
          </w:p>
        </w:tc>
        <w:tc>
          <w:tcPr>
            <w:tcW w:w="1062" w:type="dxa"/>
          </w:tcPr>
          <w:p w14:paraId="3E871445"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€ 2.400,=</w:t>
            </w:r>
          </w:p>
        </w:tc>
        <w:tc>
          <w:tcPr>
            <w:tcW w:w="1841" w:type="dxa"/>
          </w:tcPr>
          <w:p w14:paraId="5F2162C5"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verslag, advies en monitoring </w:t>
            </w:r>
          </w:p>
        </w:tc>
      </w:tr>
      <w:tr w:rsidR="00052F46" w:rsidRPr="00BB527F" w14:paraId="7BAFB646" w14:textId="77777777">
        <w:tc>
          <w:tcPr>
            <w:tcW w:w="563" w:type="dxa"/>
          </w:tcPr>
          <w:p w14:paraId="3CF0857D"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5.</w:t>
            </w:r>
          </w:p>
        </w:tc>
        <w:tc>
          <w:tcPr>
            <w:tcW w:w="2326" w:type="dxa"/>
          </w:tcPr>
          <w:p w14:paraId="723DF30F"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Bestuur en organisatie</w:t>
            </w:r>
          </w:p>
        </w:tc>
        <w:tc>
          <w:tcPr>
            <w:tcW w:w="1214" w:type="dxa"/>
          </w:tcPr>
          <w:p w14:paraId="4DA280CE"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  €   5.000,=</w:t>
            </w:r>
          </w:p>
        </w:tc>
        <w:tc>
          <w:tcPr>
            <w:tcW w:w="1214" w:type="dxa"/>
          </w:tcPr>
          <w:p w14:paraId="6E345080"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    5.000,= </w:t>
            </w:r>
          </w:p>
        </w:tc>
        <w:tc>
          <w:tcPr>
            <w:tcW w:w="1062" w:type="dxa"/>
          </w:tcPr>
          <w:p w14:paraId="68012D64"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€ 5.000,=</w:t>
            </w:r>
          </w:p>
        </w:tc>
        <w:tc>
          <w:tcPr>
            <w:tcW w:w="1062" w:type="dxa"/>
          </w:tcPr>
          <w:p w14:paraId="10374EF1"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€ 5.000,=</w:t>
            </w:r>
          </w:p>
        </w:tc>
        <w:tc>
          <w:tcPr>
            <w:tcW w:w="1841" w:type="dxa"/>
          </w:tcPr>
          <w:p w14:paraId="34DC1F76" w14:textId="77777777" w:rsidR="00052F46" w:rsidRPr="00BB527F" w:rsidRDefault="00052F46" w:rsidP="00BB527F">
            <w:pPr>
              <w:spacing w:line="240" w:lineRule="auto"/>
              <w:jc w:val="both"/>
              <w:rPr>
                <w:rFonts w:asciiTheme="majorHAnsi" w:eastAsia="Calibri" w:hAnsiTheme="majorHAnsi" w:cstheme="majorHAnsi"/>
                <w:sz w:val="24"/>
                <w:szCs w:val="24"/>
              </w:rPr>
            </w:pPr>
          </w:p>
        </w:tc>
      </w:tr>
      <w:tr w:rsidR="00052F46" w:rsidRPr="00BB527F" w14:paraId="109EEA95" w14:textId="77777777">
        <w:tc>
          <w:tcPr>
            <w:tcW w:w="563" w:type="dxa"/>
          </w:tcPr>
          <w:p w14:paraId="1EF0956A"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6.</w:t>
            </w:r>
          </w:p>
        </w:tc>
        <w:tc>
          <w:tcPr>
            <w:tcW w:w="2326" w:type="dxa"/>
          </w:tcPr>
          <w:p w14:paraId="0EA0D243"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Overige kosten/p.m.</w:t>
            </w:r>
          </w:p>
        </w:tc>
        <w:tc>
          <w:tcPr>
            <w:tcW w:w="1214" w:type="dxa"/>
          </w:tcPr>
          <w:p w14:paraId="4AAF0425"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  €   2.500,=</w:t>
            </w:r>
          </w:p>
        </w:tc>
        <w:tc>
          <w:tcPr>
            <w:tcW w:w="1214" w:type="dxa"/>
          </w:tcPr>
          <w:p w14:paraId="373ED4EF"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2.500,=</w:t>
            </w:r>
          </w:p>
        </w:tc>
        <w:tc>
          <w:tcPr>
            <w:tcW w:w="1062" w:type="dxa"/>
          </w:tcPr>
          <w:p w14:paraId="007BB855"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€ 2.500,=</w:t>
            </w:r>
          </w:p>
        </w:tc>
        <w:tc>
          <w:tcPr>
            <w:tcW w:w="1062" w:type="dxa"/>
          </w:tcPr>
          <w:p w14:paraId="255B50C0"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€ 2.500,=</w:t>
            </w:r>
          </w:p>
        </w:tc>
        <w:tc>
          <w:tcPr>
            <w:tcW w:w="1841" w:type="dxa"/>
          </w:tcPr>
          <w:p w14:paraId="3B358E3F" w14:textId="77777777" w:rsidR="00052F46" w:rsidRPr="00BB527F" w:rsidRDefault="00052F46" w:rsidP="00BB527F">
            <w:pPr>
              <w:spacing w:line="240" w:lineRule="auto"/>
              <w:jc w:val="both"/>
              <w:rPr>
                <w:rFonts w:asciiTheme="majorHAnsi" w:eastAsia="Calibri" w:hAnsiTheme="majorHAnsi" w:cstheme="majorHAnsi"/>
                <w:sz w:val="24"/>
                <w:szCs w:val="24"/>
              </w:rPr>
            </w:pPr>
          </w:p>
        </w:tc>
      </w:tr>
      <w:tr w:rsidR="00052F46" w:rsidRPr="00BB527F" w14:paraId="7F7CEA46" w14:textId="77777777">
        <w:tc>
          <w:tcPr>
            <w:tcW w:w="563" w:type="dxa"/>
          </w:tcPr>
          <w:p w14:paraId="3B9A1046" w14:textId="77777777" w:rsidR="00052F46" w:rsidRPr="00BB527F" w:rsidRDefault="00052F46" w:rsidP="00BB527F">
            <w:pPr>
              <w:spacing w:line="240" w:lineRule="auto"/>
              <w:jc w:val="both"/>
              <w:rPr>
                <w:rFonts w:asciiTheme="majorHAnsi" w:eastAsia="Calibri" w:hAnsiTheme="majorHAnsi" w:cstheme="majorHAnsi"/>
                <w:sz w:val="24"/>
                <w:szCs w:val="24"/>
              </w:rPr>
            </w:pPr>
          </w:p>
        </w:tc>
        <w:tc>
          <w:tcPr>
            <w:tcW w:w="2326" w:type="dxa"/>
          </w:tcPr>
          <w:p w14:paraId="206F2579" w14:textId="77777777" w:rsidR="00052F46" w:rsidRPr="00BB527F" w:rsidRDefault="00052F46" w:rsidP="00BB527F">
            <w:pPr>
              <w:spacing w:line="240" w:lineRule="auto"/>
              <w:jc w:val="both"/>
              <w:rPr>
                <w:rFonts w:asciiTheme="majorHAnsi" w:eastAsia="Calibri" w:hAnsiTheme="majorHAnsi" w:cstheme="majorHAnsi"/>
                <w:sz w:val="24"/>
                <w:szCs w:val="24"/>
              </w:rPr>
            </w:pPr>
          </w:p>
        </w:tc>
        <w:tc>
          <w:tcPr>
            <w:tcW w:w="1214" w:type="dxa"/>
          </w:tcPr>
          <w:p w14:paraId="62FD56D7" w14:textId="77777777" w:rsidR="00052F46" w:rsidRPr="00BB527F" w:rsidRDefault="00052F46" w:rsidP="00BB527F">
            <w:pPr>
              <w:spacing w:line="240" w:lineRule="auto"/>
              <w:jc w:val="both"/>
              <w:rPr>
                <w:rFonts w:asciiTheme="majorHAnsi" w:eastAsia="Calibri" w:hAnsiTheme="majorHAnsi" w:cstheme="majorHAnsi"/>
                <w:sz w:val="24"/>
                <w:szCs w:val="24"/>
              </w:rPr>
            </w:pPr>
          </w:p>
        </w:tc>
        <w:tc>
          <w:tcPr>
            <w:tcW w:w="1214" w:type="dxa"/>
          </w:tcPr>
          <w:p w14:paraId="2BF965AD" w14:textId="77777777" w:rsidR="00052F46" w:rsidRPr="00BB527F" w:rsidRDefault="00052F46" w:rsidP="00BB527F">
            <w:pPr>
              <w:spacing w:line="240" w:lineRule="auto"/>
              <w:jc w:val="both"/>
              <w:rPr>
                <w:rFonts w:asciiTheme="majorHAnsi" w:eastAsia="Calibri" w:hAnsiTheme="majorHAnsi" w:cstheme="majorHAnsi"/>
                <w:sz w:val="24"/>
                <w:szCs w:val="24"/>
              </w:rPr>
            </w:pPr>
          </w:p>
        </w:tc>
        <w:tc>
          <w:tcPr>
            <w:tcW w:w="1062" w:type="dxa"/>
          </w:tcPr>
          <w:p w14:paraId="19BE6316" w14:textId="77777777" w:rsidR="00052F46" w:rsidRPr="00BB527F" w:rsidRDefault="00052F46" w:rsidP="00BB527F">
            <w:pPr>
              <w:spacing w:line="240" w:lineRule="auto"/>
              <w:jc w:val="both"/>
              <w:rPr>
                <w:rFonts w:asciiTheme="majorHAnsi" w:eastAsia="Calibri" w:hAnsiTheme="majorHAnsi" w:cstheme="majorHAnsi"/>
                <w:sz w:val="24"/>
                <w:szCs w:val="24"/>
              </w:rPr>
            </w:pPr>
          </w:p>
        </w:tc>
        <w:tc>
          <w:tcPr>
            <w:tcW w:w="1062" w:type="dxa"/>
          </w:tcPr>
          <w:p w14:paraId="37EBF02D" w14:textId="77777777" w:rsidR="00052F46" w:rsidRPr="00BB527F" w:rsidRDefault="00052F46" w:rsidP="00BB527F">
            <w:pPr>
              <w:spacing w:line="240" w:lineRule="auto"/>
              <w:jc w:val="both"/>
              <w:rPr>
                <w:rFonts w:asciiTheme="majorHAnsi" w:eastAsia="Calibri" w:hAnsiTheme="majorHAnsi" w:cstheme="majorHAnsi"/>
                <w:sz w:val="24"/>
                <w:szCs w:val="24"/>
              </w:rPr>
            </w:pPr>
          </w:p>
        </w:tc>
        <w:tc>
          <w:tcPr>
            <w:tcW w:w="1841" w:type="dxa"/>
          </w:tcPr>
          <w:p w14:paraId="7169B620" w14:textId="77777777" w:rsidR="00052F46" w:rsidRPr="00BB527F" w:rsidRDefault="00052F46" w:rsidP="00BB527F">
            <w:pPr>
              <w:spacing w:line="240" w:lineRule="auto"/>
              <w:jc w:val="both"/>
              <w:rPr>
                <w:rFonts w:asciiTheme="majorHAnsi" w:eastAsia="Calibri" w:hAnsiTheme="majorHAnsi" w:cstheme="majorHAnsi"/>
                <w:sz w:val="24"/>
                <w:szCs w:val="24"/>
              </w:rPr>
            </w:pPr>
          </w:p>
        </w:tc>
      </w:tr>
      <w:tr w:rsidR="00052F46" w:rsidRPr="00BB527F" w14:paraId="1850C587" w14:textId="77777777">
        <w:tc>
          <w:tcPr>
            <w:tcW w:w="563" w:type="dxa"/>
          </w:tcPr>
          <w:p w14:paraId="76347AFC" w14:textId="77777777" w:rsidR="00052F46" w:rsidRPr="00BB527F" w:rsidRDefault="00052F46" w:rsidP="00BB527F">
            <w:pPr>
              <w:spacing w:line="240" w:lineRule="auto"/>
              <w:jc w:val="both"/>
              <w:rPr>
                <w:rFonts w:asciiTheme="majorHAnsi" w:eastAsia="Calibri" w:hAnsiTheme="majorHAnsi" w:cstheme="majorHAnsi"/>
                <w:sz w:val="24"/>
                <w:szCs w:val="24"/>
              </w:rPr>
            </w:pPr>
          </w:p>
        </w:tc>
        <w:tc>
          <w:tcPr>
            <w:tcW w:w="2326" w:type="dxa"/>
          </w:tcPr>
          <w:p w14:paraId="565F039E"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                         TOTAAL</w:t>
            </w:r>
          </w:p>
        </w:tc>
        <w:tc>
          <w:tcPr>
            <w:tcW w:w="1214" w:type="dxa"/>
          </w:tcPr>
          <w:p w14:paraId="161A97CC"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  €  39.400,=</w:t>
            </w:r>
          </w:p>
        </w:tc>
        <w:tc>
          <w:tcPr>
            <w:tcW w:w="1214" w:type="dxa"/>
          </w:tcPr>
          <w:p w14:paraId="153E26F5"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  27.700,= </w:t>
            </w:r>
          </w:p>
        </w:tc>
        <w:tc>
          <w:tcPr>
            <w:tcW w:w="1062" w:type="dxa"/>
          </w:tcPr>
          <w:p w14:paraId="0C69412D"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€ 28.600</w:t>
            </w:r>
          </w:p>
        </w:tc>
        <w:tc>
          <w:tcPr>
            <w:tcW w:w="1062" w:type="dxa"/>
          </w:tcPr>
          <w:p w14:paraId="3CF6095B"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€ 30.000,=</w:t>
            </w:r>
          </w:p>
        </w:tc>
        <w:tc>
          <w:tcPr>
            <w:tcW w:w="1841" w:type="dxa"/>
          </w:tcPr>
          <w:p w14:paraId="45D1AFC4" w14:textId="77777777" w:rsidR="00052F46" w:rsidRPr="00BB527F" w:rsidRDefault="00052F46" w:rsidP="00BB527F">
            <w:pPr>
              <w:spacing w:line="240" w:lineRule="auto"/>
              <w:jc w:val="both"/>
              <w:rPr>
                <w:rFonts w:asciiTheme="majorHAnsi" w:eastAsia="Calibri" w:hAnsiTheme="majorHAnsi" w:cstheme="majorHAnsi"/>
                <w:sz w:val="24"/>
                <w:szCs w:val="24"/>
              </w:rPr>
            </w:pPr>
          </w:p>
        </w:tc>
      </w:tr>
    </w:tbl>
    <w:p w14:paraId="6DB67EEB" w14:textId="77777777" w:rsidR="00052F46" w:rsidRPr="00BB527F" w:rsidRDefault="00052F46"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p>
    <w:p w14:paraId="08A63B3A" w14:textId="77777777" w:rsidR="006C3DEC" w:rsidRDefault="006C3DEC" w:rsidP="00BB527F">
      <w:pPr>
        <w:pBdr>
          <w:top w:val="nil"/>
          <w:left w:val="nil"/>
          <w:bottom w:val="nil"/>
          <w:right w:val="nil"/>
          <w:between w:val="nil"/>
        </w:pBdr>
        <w:spacing w:after="0" w:line="240" w:lineRule="auto"/>
        <w:jc w:val="both"/>
        <w:rPr>
          <w:rFonts w:asciiTheme="majorHAnsi" w:eastAsia="Calibri" w:hAnsiTheme="majorHAnsi" w:cstheme="majorHAnsi"/>
          <w:b/>
          <w:bCs/>
          <w:sz w:val="24"/>
          <w:szCs w:val="24"/>
        </w:rPr>
      </w:pPr>
    </w:p>
    <w:p w14:paraId="4B03C75B" w14:textId="45EBF86D"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b/>
          <w:bCs/>
          <w:sz w:val="24"/>
          <w:szCs w:val="24"/>
        </w:rPr>
      </w:pPr>
      <w:r w:rsidRPr="00BB527F">
        <w:rPr>
          <w:rFonts w:asciiTheme="majorHAnsi" w:eastAsia="Calibri" w:hAnsiTheme="majorHAnsi" w:cstheme="majorHAnsi"/>
          <w:b/>
          <w:bCs/>
          <w:sz w:val="24"/>
          <w:szCs w:val="24"/>
        </w:rPr>
        <w:t>Toelichting uitkeringsbeleid:</w:t>
      </w:r>
    </w:p>
    <w:p w14:paraId="6B03DA7A"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lastRenderedPageBreak/>
        <w:t xml:space="preserve">                                                                                                                                                           </w:t>
      </w:r>
    </w:p>
    <w:p w14:paraId="322FC286" w14:textId="77777777" w:rsidR="00E40453"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i/>
          <w:iCs/>
          <w:sz w:val="24"/>
          <w:szCs w:val="24"/>
        </w:rPr>
      </w:pPr>
      <w:r w:rsidRPr="00BB527F">
        <w:rPr>
          <w:rFonts w:asciiTheme="majorHAnsi" w:eastAsia="Calibri" w:hAnsiTheme="majorHAnsi" w:cstheme="majorHAnsi"/>
          <w:i/>
          <w:iCs/>
          <w:sz w:val="24"/>
          <w:szCs w:val="24"/>
        </w:rPr>
        <w:t xml:space="preserve">Microkrediet </w:t>
      </w:r>
    </w:p>
    <w:p w14:paraId="1D31E37F" w14:textId="1F7DA500"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De microkredieten worden na goedkeuring van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door LSM </w:t>
      </w:r>
      <w:proofErr w:type="spellStart"/>
      <w:r w:rsidRPr="00BB527F">
        <w:rPr>
          <w:rFonts w:asciiTheme="majorHAnsi" w:eastAsia="Calibri" w:hAnsiTheme="majorHAnsi" w:cstheme="majorHAnsi"/>
          <w:color w:val="000000"/>
          <w:sz w:val="24"/>
          <w:szCs w:val="24"/>
        </w:rPr>
        <w:t>Cergas</w:t>
      </w:r>
      <w:proofErr w:type="spellEnd"/>
      <w:r w:rsidRPr="00BB527F">
        <w:rPr>
          <w:rFonts w:asciiTheme="majorHAnsi" w:eastAsia="Calibri" w:hAnsiTheme="majorHAnsi" w:cstheme="majorHAnsi"/>
          <w:color w:val="000000"/>
          <w:sz w:val="24"/>
          <w:szCs w:val="24"/>
        </w:rPr>
        <w:t xml:space="preserve"> aan de kredietnemers toegekend, conform de afspraken in de samenwerkingsovereenkomst van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en </w:t>
      </w:r>
      <w:proofErr w:type="spellStart"/>
      <w:r w:rsidRPr="00BB527F">
        <w:rPr>
          <w:rFonts w:asciiTheme="majorHAnsi" w:eastAsia="Calibri" w:hAnsiTheme="majorHAnsi" w:cstheme="majorHAnsi"/>
          <w:color w:val="000000"/>
          <w:sz w:val="24"/>
          <w:szCs w:val="24"/>
        </w:rPr>
        <w:t>Cergas</w:t>
      </w:r>
      <w:proofErr w:type="spellEnd"/>
      <w:r w:rsidRPr="00BB527F">
        <w:rPr>
          <w:rFonts w:asciiTheme="majorHAnsi" w:eastAsia="Calibri" w:hAnsiTheme="majorHAnsi" w:cstheme="majorHAnsi"/>
          <w:color w:val="000000"/>
          <w:sz w:val="24"/>
          <w:szCs w:val="24"/>
        </w:rPr>
        <w:t xml:space="preserve">. </w:t>
      </w:r>
      <w:r w:rsidRPr="00BB527F">
        <w:rPr>
          <w:rFonts w:asciiTheme="majorHAnsi" w:eastAsia="Calibri" w:hAnsiTheme="majorHAnsi" w:cstheme="majorHAnsi"/>
          <w:color w:val="000000"/>
          <w:sz w:val="24"/>
          <w:szCs w:val="24"/>
        </w:rPr>
        <w:t xml:space="preserve">LSM </w:t>
      </w:r>
      <w:proofErr w:type="spellStart"/>
      <w:r w:rsidRPr="00BB527F">
        <w:rPr>
          <w:rFonts w:asciiTheme="majorHAnsi" w:eastAsia="Calibri" w:hAnsiTheme="majorHAnsi" w:cstheme="majorHAnsi"/>
          <w:color w:val="000000"/>
          <w:sz w:val="24"/>
          <w:szCs w:val="24"/>
        </w:rPr>
        <w:t>Cergas</w:t>
      </w:r>
      <w:proofErr w:type="spellEnd"/>
      <w:r w:rsidRPr="00BB527F">
        <w:rPr>
          <w:rFonts w:asciiTheme="majorHAnsi" w:eastAsia="Calibri" w:hAnsiTheme="majorHAnsi" w:cstheme="majorHAnsi"/>
          <w:color w:val="000000"/>
          <w:sz w:val="24"/>
          <w:szCs w:val="24"/>
        </w:rPr>
        <w:t xml:space="preserve"> slu</w:t>
      </w:r>
      <w:r w:rsidRPr="00BB527F">
        <w:rPr>
          <w:rFonts w:asciiTheme="majorHAnsi" w:eastAsia="Calibri" w:hAnsiTheme="majorHAnsi" w:cstheme="majorHAnsi"/>
          <w:color w:val="000000"/>
          <w:sz w:val="24"/>
          <w:szCs w:val="24"/>
        </w:rPr>
        <w:t xml:space="preserve">it vervolgens een contract met de kredietnemer met goedkeuring van </w:t>
      </w:r>
      <w:proofErr w:type="spellStart"/>
      <w:r w:rsidRPr="00BB527F">
        <w:rPr>
          <w:rFonts w:asciiTheme="majorHAnsi" w:eastAsia="Calibri" w:hAnsiTheme="majorHAnsi" w:cstheme="majorHAnsi"/>
          <w:color w:val="000000"/>
          <w:sz w:val="24"/>
          <w:szCs w:val="24"/>
        </w:rPr>
        <w:t>Dom</w:t>
      </w:r>
      <w:r w:rsidR="00846939" w:rsidRPr="00BB527F">
        <w:rPr>
          <w:rFonts w:asciiTheme="majorHAnsi" w:eastAsia="Calibri" w:hAnsiTheme="majorHAnsi" w:cstheme="majorHAnsi"/>
          <w:color w:val="000000"/>
          <w:sz w:val="24"/>
          <w:szCs w:val="24"/>
        </w:rPr>
        <w:t>i</w:t>
      </w:r>
      <w:r w:rsidRPr="00BB527F">
        <w:rPr>
          <w:rFonts w:asciiTheme="majorHAnsi" w:eastAsia="Calibri" w:hAnsiTheme="majorHAnsi" w:cstheme="majorHAnsi"/>
          <w:color w:val="000000"/>
          <w:sz w:val="24"/>
          <w:szCs w:val="24"/>
        </w:rPr>
        <w:t>liana</w:t>
      </w:r>
      <w:proofErr w:type="spellEnd"/>
      <w:r w:rsidRPr="00BB527F">
        <w:rPr>
          <w:rFonts w:asciiTheme="majorHAnsi" w:eastAsia="Calibri" w:hAnsiTheme="majorHAnsi" w:cstheme="majorHAnsi"/>
          <w:color w:val="000000"/>
          <w:sz w:val="24"/>
          <w:szCs w:val="24"/>
        </w:rPr>
        <w:t>.</w:t>
      </w:r>
      <w:r w:rsidR="00846939" w:rsidRPr="00BB527F">
        <w:rPr>
          <w:rFonts w:asciiTheme="majorHAnsi" w:eastAsia="Calibri" w:hAnsiTheme="majorHAnsi" w:cstheme="majorHAnsi"/>
          <w:color w:val="000000"/>
          <w:sz w:val="24"/>
          <w:szCs w:val="24"/>
        </w:rPr>
        <w:t xml:space="preserve"> </w:t>
      </w:r>
      <w:r w:rsidRPr="00BB527F">
        <w:rPr>
          <w:rFonts w:asciiTheme="majorHAnsi" w:eastAsia="Calibri" w:hAnsiTheme="majorHAnsi" w:cstheme="majorHAnsi"/>
          <w:color w:val="000000"/>
          <w:sz w:val="24"/>
          <w:szCs w:val="24"/>
        </w:rPr>
        <w:t xml:space="preserve">Uitgangspunt is dat het geld dat jaarlijks wordt terugbetaald, voldoende is om weer nieuwe projecten te financieren. </w:t>
      </w:r>
    </w:p>
    <w:p w14:paraId="1DF1451F"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                           </w:t>
      </w:r>
    </w:p>
    <w:p w14:paraId="78578F8B" w14:textId="77777777" w:rsidR="006A7583"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i/>
          <w:iCs/>
          <w:sz w:val="24"/>
          <w:szCs w:val="24"/>
        </w:rPr>
      </w:pPr>
      <w:r w:rsidRPr="00BB527F">
        <w:rPr>
          <w:rFonts w:asciiTheme="majorHAnsi" w:eastAsia="Calibri" w:hAnsiTheme="majorHAnsi" w:cstheme="majorHAnsi"/>
          <w:i/>
          <w:iCs/>
          <w:sz w:val="24"/>
          <w:szCs w:val="24"/>
        </w:rPr>
        <w:t xml:space="preserve">Onderwijsprojecten </w:t>
      </w:r>
    </w:p>
    <w:p w14:paraId="4BF582C3" w14:textId="3F9954D0"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sz w:val="24"/>
          <w:szCs w:val="24"/>
        </w:rPr>
        <w:t>a. OKKG</w:t>
      </w:r>
      <w:r w:rsidR="00260188" w:rsidRPr="00BB527F">
        <w:rPr>
          <w:rFonts w:asciiTheme="majorHAnsi" w:eastAsia="Calibri" w:hAnsiTheme="majorHAnsi" w:cstheme="majorHAnsi"/>
          <w:sz w:val="24"/>
          <w:szCs w:val="24"/>
        </w:rPr>
        <w:t xml:space="preserve">: </w:t>
      </w:r>
      <w:r w:rsidRPr="00BB527F">
        <w:rPr>
          <w:rFonts w:asciiTheme="majorHAnsi" w:eastAsia="Calibri" w:hAnsiTheme="majorHAnsi" w:cstheme="majorHAnsi"/>
          <w:color w:val="000000"/>
          <w:sz w:val="24"/>
          <w:szCs w:val="24"/>
        </w:rPr>
        <w:t xml:space="preserve">Het onderwijsproject voor kinderen uit kansarme gezinnen (OKKG) wordt gefinancierd door </w:t>
      </w:r>
      <w:proofErr w:type="spellStart"/>
      <w:r w:rsidRPr="00BB527F">
        <w:rPr>
          <w:rFonts w:asciiTheme="majorHAnsi" w:eastAsia="Calibri" w:hAnsiTheme="majorHAnsi" w:cstheme="majorHAnsi"/>
          <w:color w:val="000000"/>
          <w:sz w:val="24"/>
          <w:szCs w:val="24"/>
        </w:rPr>
        <w:t>adoptie-ouders</w:t>
      </w:r>
      <w:proofErr w:type="spellEnd"/>
      <w:r w:rsidRPr="00BB527F">
        <w:rPr>
          <w:rFonts w:asciiTheme="majorHAnsi" w:eastAsia="Calibri" w:hAnsiTheme="majorHAnsi" w:cstheme="majorHAnsi"/>
          <w:color w:val="000000"/>
          <w:sz w:val="24"/>
          <w:szCs w:val="24"/>
        </w:rPr>
        <w:t xml:space="preserve"> uit Nederland, die maandelijks 10 euro per maand per kind geven.                            </w:t>
      </w:r>
      <w:r w:rsidRPr="00BB527F">
        <w:rPr>
          <w:rFonts w:asciiTheme="majorHAnsi" w:eastAsia="Calibri" w:hAnsiTheme="majorHAnsi" w:cstheme="majorHAnsi"/>
          <w:color w:val="000000"/>
          <w:sz w:val="24"/>
          <w:szCs w:val="24"/>
        </w:rPr>
        <w:t xml:space="preserve">                                                                                                                                    </w:t>
      </w:r>
    </w:p>
    <w:p w14:paraId="1D7642C1" w14:textId="7E12C3B4"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sz w:val="24"/>
          <w:szCs w:val="24"/>
        </w:rPr>
        <w:t>b. Studiefonds</w:t>
      </w:r>
      <w:r w:rsidR="00260188" w:rsidRPr="00BB527F">
        <w:rPr>
          <w:rFonts w:asciiTheme="majorHAnsi" w:eastAsia="Calibri" w:hAnsiTheme="majorHAnsi" w:cstheme="majorHAnsi"/>
          <w:sz w:val="24"/>
          <w:szCs w:val="24"/>
        </w:rPr>
        <w:t xml:space="preserve">: </w:t>
      </w:r>
      <w:r w:rsidRPr="00BB527F">
        <w:rPr>
          <w:rFonts w:asciiTheme="majorHAnsi" w:eastAsia="Calibri" w:hAnsiTheme="majorHAnsi" w:cstheme="majorHAnsi"/>
          <w:color w:val="000000"/>
          <w:sz w:val="24"/>
          <w:szCs w:val="24"/>
        </w:rPr>
        <w:t>Het D</w:t>
      </w:r>
      <w:proofErr w:type="spellStart"/>
      <w:r w:rsidRPr="00BB527F">
        <w:rPr>
          <w:rFonts w:asciiTheme="majorHAnsi" w:eastAsia="Calibri" w:hAnsiTheme="majorHAnsi" w:cstheme="majorHAnsi"/>
          <w:color w:val="000000"/>
          <w:sz w:val="24"/>
          <w:szCs w:val="24"/>
        </w:rPr>
        <w:t>omiliana</w:t>
      </w:r>
      <w:proofErr w:type="spellEnd"/>
      <w:r w:rsidRPr="00BB527F">
        <w:rPr>
          <w:rFonts w:asciiTheme="majorHAnsi" w:eastAsia="Calibri" w:hAnsiTheme="majorHAnsi" w:cstheme="majorHAnsi"/>
          <w:color w:val="000000"/>
          <w:sz w:val="24"/>
          <w:szCs w:val="24"/>
        </w:rPr>
        <w:t xml:space="preserve"> Studiefonds wordt ieder nieuw studiejaar uitgebreid met 1 student. </w:t>
      </w:r>
      <w:r w:rsidRPr="00BB527F">
        <w:rPr>
          <w:rFonts w:asciiTheme="majorHAnsi" w:eastAsia="Calibri" w:hAnsiTheme="majorHAnsi" w:cstheme="majorHAnsi"/>
          <w:color w:val="000000"/>
          <w:sz w:val="24"/>
          <w:szCs w:val="24"/>
        </w:rPr>
        <w:t xml:space="preserve">De voordracht van een volgende talentvolle student voor een studiebeurs wordt verzorgd door LSM </w:t>
      </w:r>
      <w:proofErr w:type="spellStart"/>
      <w:r w:rsidRPr="00BB527F">
        <w:rPr>
          <w:rFonts w:asciiTheme="majorHAnsi" w:eastAsia="Calibri" w:hAnsiTheme="majorHAnsi" w:cstheme="majorHAnsi"/>
          <w:color w:val="000000"/>
          <w:sz w:val="24"/>
          <w:szCs w:val="24"/>
        </w:rPr>
        <w:t>Cergas</w:t>
      </w:r>
      <w:proofErr w:type="spellEnd"/>
      <w:r w:rsidRPr="00BB527F">
        <w:rPr>
          <w:rFonts w:asciiTheme="majorHAnsi" w:eastAsia="Calibri" w:hAnsiTheme="majorHAnsi" w:cstheme="majorHAnsi"/>
          <w:color w:val="000000"/>
          <w:sz w:val="24"/>
          <w:szCs w:val="24"/>
        </w:rPr>
        <w:t>.</w:t>
      </w:r>
    </w:p>
    <w:p w14:paraId="5CEB9804" w14:textId="77777777" w:rsidR="00052F46" w:rsidRPr="00BB527F" w:rsidRDefault="00052F46"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p>
    <w:p w14:paraId="3592133D" w14:textId="77777777" w:rsidR="006A7583"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i/>
          <w:iCs/>
          <w:sz w:val="24"/>
          <w:szCs w:val="24"/>
        </w:rPr>
      </w:pPr>
      <w:r w:rsidRPr="00BB527F">
        <w:rPr>
          <w:rFonts w:asciiTheme="majorHAnsi" w:eastAsia="Calibri" w:hAnsiTheme="majorHAnsi" w:cstheme="majorHAnsi"/>
          <w:i/>
          <w:iCs/>
          <w:sz w:val="24"/>
          <w:szCs w:val="24"/>
        </w:rPr>
        <w:t>Sociale projecte</w:t>
      </w:r>
      <w:r w:rsidRPr="00BB527F">
        <w:rPr>
          <w:rFonts w:asciiTheme="majorHAnsi" w:eastAsia="Calibri" w:hAnsiTheme="majorHAnsi" w:cstheme="majorHAnsi"/>
          <w:i/>
          <w:iCs/>
          <w:sz w:val="24"/>
          <w:szCs w:val="24"/>
        </w:rPr>
        <w:t>n</w:t>
      </w:r>
    </w:p>
    <w:p w14:paraId="1CF79F4B" w14:textId="4C6764C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Onder sociale projecten worden de projecten verstaan die niet onder een van de twee andere pijlers vallen. Plannen voor</w:t>
      </w:r>
      <w:r w:rsidRPr="00BB527F">
        <w:rPr>
          <w:rFonts w:asciiTheme="majorHAnsi" w:eastAsia="Calibri" w:hAnsiTheme="majorHAnsi" w:cstheme="majorHAnsi"/>
          <w:color w:val="000000"/>
          <w:sz w:val="24"/>
          <w:szCs w:val="24"/>
        </w:rPr>
        <w:t xml:space="preserve"> sociale projecten worden voorgedragen door LSM </w:t>
      </w:r>
      <w:proofErr w:type="spellStart"/>
      <w:r w:rsidRPr="00BB527F">
        <w:rPr>
          <w:rFonts w:asciiTheme="majorHAnsi" w:eastAsia="Calibri" w:hAnsiTheme="majorHAnsi" w:cstheme="majorHAnsi"/>
          <w:color w:val="000000"/>
          <w:sz w:val="24"/>
          <w:szCs w:val="24"/>
        </w:rPr>
        <w:t>Cergas</w:t>
      </w:r>
      <w:proofErr w:type="spellEnd"/>
      <w:r w:rsidRPr="00BB527F">
        <w:rPr>
          <w:rFonts w:asciiTheme="majorHAnsi" w:eastAsia="Calibri" w:hAnsiTheme="majorHAnsi" w:cstheme="majorHAnsi"/>
          <w:color w:val="000000"/>
          <w:sz w:val="24"/>
          <w:szCs w:val="24"/>
        </w:rPr>
        <w:t xml:space="preserve">. Na goedkeuring door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draagt LSM </w:t>
      </w:r>
      <w:proofErr w:type="spellStart"/>
      <w:r w:rsidRPr="00BB527F">
        <w:rPr>
          <w:rFonts w:asciiTheme="majorHAnsi" w:eastAsia="Calibri" w:hAnsiTheme="majorHAnsi" w:cstheme="majorHAnsi"/>
          <w:color w:val="000000"/>
          <w:sz w:val="24"/>
          <w:szCs w:val="24"/>
        </w:rPr>
        <w:t>Cergas</w:t>
      </w:r>
      <w:proofErr w:type="spellEnd"/>
      <w:r w:rsidRPr="00BB527F">
        <w:rPr>
          <w:rFonts w:asciiTheme="majorHAnsi" w:eastAsia="Calibri" w:hAnsiTheme="majorHAnsi" w:cstheme="majorHAnsi"/>
          <w:color w:val="000000"/>
          <w:sz w:val="24"/>
          <w:szCs w:val="24"/>
        </w:rPr>
        <w:t xml:space="preserve"> zorg voor de uitvoering en monitoring.</w:t>
      </w:r>
      <w:r w:rsidR="00846939" w:rsidRPr="00BB527F">
        <w:rPr>
          <w:rFonts w:asciiTheme="majorHAnsi" w:eastAsia="Calibri" w:hAnsiTheme="majorHAnsi" w:cstheme="majorHAnsi"/>
          <w:color w:val="000000"/>
          <w:sz w:val="24"/>
          <w:szCs w:val="24"/>
        </w:rPr>
        <w:t xml:space="preserve"> </w:t>
      </w:r>
      <w:r w:rsidRPr="00BB527F">
        <w:rPr>
          <w:rFonts w:asciiTheme="majorHAnsi" w:eastAsia="Calibri" w:hAnsiTheme="majorHAnsi" w:cstheme="majorHAnsi"/>
          <w:color w:val="000000"/>
          <w:sz w:val="24"/>
          <w:szCs w:val="24"/>
        </w:rPr>
        <w:t>In 2018 is vooral de bouw van de sociale werkplaats een flinke kostenpost in de begroting. Dit was echter in voor</w:t>
      </w:r>
      <w:r w:rsidRPr="00BB527F">
        <w:rPr>
          <w:rFonts w:asciiTheme="majorHAnsi" w:eastAsia="Calibri" w:hAnsiTheme="majorHAnsi" w:cstheme="majorHAnsi"/>
          <w:color w:val="000000"/>
          <w:sz w:val="24"/>
          <w:szCs w:val="24"/>
        </w:rPr>
        <w:t xml:space="preserve">gaande jaren reeds voorzien. </w:t>
      </w:r>
    </w:p>
    <w:p w14:paraId="7FE03067" w14:textId="03E7CAC2" w:rsidR="00052F46" w:rsidRPr="00BB527F" w:rsidRDefault="00846939" w:rsidP="00BB527F">
      <w:pPr>
        <w:pStyle w:val="Kop1"/>
        <w:jc w:val="both"/>
        <w:rPr>
          <w:rFonts w:asciiTheme="majorHAnsi" w:hAnsiTheme="majorHAnsi" w:cstheme="majorHAnsi"/>
          <w:sz w:val="24"/>
          <w:szCs w:val="24"/>
        </w:rPr>
      </w:pPr>
      <w:bookmarkStart w:id="34" w:name="_Toc68885166"/>
      <w:r w:rsidRPr="00BB527F">
        <w:rPr>
          <w:rFonts w:asciiTheme="majorHAnsi" w:hAnsiTheme="majorHAnsi" w:cstheme="majorHAnsi"/>
          <w:sz w:val="24"/>
          <w:szCs w:val="24"/>
        </w:rPr>
        <w:t>4</w:t>
      </w:r>
      <w:r w:rsidR="009947FA" w:rsidRPr="00BB527F">
        <w:rPr>
          <w:rFonts w:asciiTheme="majorHAnsi" w:hAnsiTheme="majorHAnsi" w:cstheme="majorHAnsi"/>
          <w:sz w:val="24"/>
          <w:szCs w:val="24"/>
        </w:rPr>
        <w:t>.  Beheer</w:t>
      </w:r>
      <w:bookmarkEnd w:id="34"/>
    </w:p>
    <w:p w14:paraId="07871163" w14:textId="77777777" w:rsidR="00052F46" w:rsidRPr="00BB527F" w:rsidRDefault="009947FA" w:rsidP="00BB527F">
      <w:pPr>
        <w:pStyle w:val="Kop2"/>
        <w:jc w:val="both"/>
        <w:rPr>
          <w:rFonts w:asciiTheme="majorHAnsi" w:hAnsiTheme="majorHAnsi" w:cstheme="majorHAnsi"/>
          <w:sz w:val="24"/>
          <w:szCs w:val="24"/>
        </w:rPr>
      </w:pPr>
      <w:bookmarkStart w:id="35" w:name="_Toc68885167"/>
      <w:r w:rsidRPr="00BB527F">
        <w:rPr>
          <w:rFonts w:asciiTheme="majorHAnsi" w:hAnsiTheme="majorHAnsi" w:cstheme="majorHAnsi"/>
          <w:sz w:val="24"/>
          <w:szCs w:val="24"/>
        </w:rPr>
        <w:t>4.1 Beschrijving administratieve organisatie</w:t>
      </w:r>
      <w:bookmarkEnd w:id="35"/>
    </w:p>
    <w:p w14:paraId="63B2B34B"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De financiële administratie wordt beheerd door de penningmeester. De overige administratie bevindt zich bij de secretaris/directeur.</w:t>
      </w:r>
    </w:p>
    <w:p w14:paraId="59952427" w14:textId="6E5A1E82"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 </w:t>
      </w:r>
    </w:p>
    <w:p w14:paraId="6C2B13C3" w14:textId="77777777" w:rsidR="007E1817"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b/>
          <w:bCs/>
          <w:color w:val="4F81BD" w:themeColor="accent1"/>
          <w:sz w:val="24"/>
          <w:szCs w:val="24"/>
        </w:rPr>
      </w:pPr>
      <w:r w:rsidRPr="00BB527F">
        <w:rPr>
          <w:rFonts w:asciiTheme="majorHAnsi" w:eastAsia="Calibri" w:hAnsiTheme="majorHAnsi" w:cstheme="majorHAnsi"/>
          <w:b/>
          <w:bCs/>
          <w:color w:val="4F81BD" w:themeColor="accent1"/>
          <w:sz w:val="24"/>
          <w:szCs w:val="24"/>
        </w:rPr>
        <w:t xml:space="preserve">Beloningsbeleid </w:t>
      </w:r>
    </w:p>
    <w:p w14:paraId="07D0EB4B" w14:textId="5680F13A"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 xml:space="preserve">Voor het bestuur geldt, met uitzondering van de secretaris/directeur, dat er geen vaste vergoeding wordt gegeven, behalve de </w:t>
      </w:r>
      <w:r w:rsidRPr="00BB527F">
        <w:rPr>
          <w:rFonts w:asciiTheme="majorHAnsi" w:eastAsia="Calibri" w:hAnsiTheme="majorHAnsi" w:cstheme="majorHAnsi"/>
          <w:color w:val="000000"/>
          <w:sz w:val="24"/>
          <w:szCs w:val="24"/>
        </w:rPr>
        <w:t xml:space="preserve">reguliere onkostenvergoeding. In verband met de hoeveelheid aan de functie verbonden werkzaamheden wordt, conform een bestuursbesluit, vanaf 1 januari 2009 aan de secretaris/directeur een vaste vrijwilligersvergoeding toegekend van 150 euro per maand. Dit </w:t>
      </w:r>
      <w:r w:rsidRPr="00BB527F">
        <w:rPr>
          <w:rFonts w:asciiTheme="majorHAnsi" w:eastAsia="Calibri" w:hAnsiTheme="majorHAnsi" w:cstheme="majorHAnsi"/>
          <w:color w:val="000000"/>
          <w:sz w:val="24"/>
          <w:szCs w:val="24"/>
        </w:rPr>
        <w:t>met een maximum van 1.500 euro per jaar. Deze vergoeding is gebaseerd op het Besluit vergoedingen adviescolleges en commissies.</w:t>
      </w:r>
      <w:r w:rsidR="006A7583" w:rsidRPr="00BB527F">
        <w:rPr>
          <w:rFonts w:asciiTheme="majorHAnsi" w:eastAsia="Calibri" w:hAnsiTheme="majorHAnsi" w:cstheme="majorHAnsi"/>
          <w:color w:val="000000"/>
          <w:sz w:val="24"/>
          <w:szCs w:val="24"/>
        </w:rPr>
        <w:t xml:space="preserve"> </w:t>
      </w:r>
      <w:r w:rsidRPr="00BB527F">
        <w:rPr>
          <w:rFonts w:asciiTheme="majorHAnsi" w:eastAsia="Calibri" w:hAnsiTheme="majorHAnsi" w:cstheme="majorHAnsi"/>
          <w:color w:val="000000"/>
          <w:sz w:val="24"/>
          <w:szCs w:val="24"/>
        </w:rPr>
        <w:t xml:space="preserve">Het beleid ten aanzien van de kostenvergoeding aan LSM </w:t>
      </w:r>
      <w:proofErr w:type="spellStart"/>
      <w:r w:rsidRPr="00BB527F">
        <w:rPr>
          <w:rFonts w:asciiTheme="majorHAnsi" w:eastAsia="Calibri" w:hAnsiTheme="majorHAnsi" w:cstheme="majorHAnsi"/>
          <w:color w:val="000000"/>
          <w:sz w:val="24"/>
          <w:szCs w:val="24"/>
        </w:rPr>
        <w:t>Cergas</w:t>
      </w:r>
      <w:proofErr w:type="spellEnd"/>
      <w:r w:rsidRPr="00BB527F">
        <w:rPr>
          <w:rFonts w:asciiTheme="majorHAnsi" w:eastAsia="Calibri" w:hAnsiTheme="majorHAnsi" w:cstheme="majorHAnsi"/>
          <w:color w:val="000000"/>
          <w:sz w:val="24"/>
          <w:szCs w:val="24"/>
        </w:rPr>
        <w:t xml:space="preserve"> wordt in de loop van de jaren 2018 en 2019 geëvalueerd en zo nodig bijgesteld. </w:t>
      </w:r>
    </w:p>
    <w:p w14:paraId="38D0DD8C" w14:textId="41DDDFFD" w:rsidR="00052F46" w:rsidRPr="00BB527F" w:rsidRDefault="009947FA" w:rsidP="00BB527F">
      <w:pPr>
        <w:pStyle w:val="Kop2"/>
        <w:jc w:val="both"/>
        <w:rPr>
          <w:rFonts w:asciiTheme="majorHAnsi" w:hAnsiTheme="majorHAnsi" w:cstheme="majorHAnsi"/>
          <w:sz w:val="24"/>
          <w:szCs w:val="24"/>
        </w:rPr>
      </w:pPr>
      <w:bookmarkStart w:id="36" w:name="_Toc68885168"/>
      <w:r w:rsidRPr="00BB527F">
        <w:rPr>
          <w:rFonts w:asciiTheme="majorHAnsi" w:hAnsiTheme="majorHAnsi" w:cstheme="majorHAnsi"/>
          <w:sz w:val="24"/>
          <w:szCs w:val="24"/>
        </w:rPr>
        <w:t>4.2</w:t>
      </w:r>
      <w:r w:rsidRPr="00BB527F">
        <w:rPr>
          <w:rFonts w:asciiTheme="majorHAnsi" w:hAnsiTheme="majorHAnsi" w:cstheme="majorHAnsi"/>
          <w:sz w:val="24"/>
          <w:szCs w:val="24"/>
        </w:rPr>
        <w:t xml:space="preserve"> Balans</w:t>
      </w:r>
      <w:bookmarkEnd w:id="36"/>
      <w:r w:rsidRPr="00BB527F">
        <w:rPr>
          <w:rFonts w:asciiTheme="majorHAnsi" w:hAnsiTheme="majorHAnsi" w:cstheme="majorHAnsi"/>
          <w:sz w:val="24"/>
          <w:szCs w:val="24"/>
        </w:rPr>
        <w:t xml:space="preserve"> </w:t>
      </w:r>
    </w:p>
    <w:p w14:paraId="3FD022CB"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Het vermogen van de stichti</w:t>
      </w:r>
      <w:r w:rsidRPr="00BB527F">
        <w:rPr>
          <w:rFonts w:asciiTheme="majorHAnsi" w:eastAsia="Calibri" w:hAnsiTheme="majorHAnsi" w:cstheme="majorHAnsi"/>
          <w:color w:val="000000"/>
          <w:sz w:val="24"/>
          <w:szCs w:val="24"/>
        </w:rPr>
        <w:t xml:space="preserve">ng waarvan (tijdelijk) geen gebruik wordt gemaakt, staat op de spaarrekening van </w:t>
      </w:r>
      <w:proofErr w:type="spellStart"/>
      <w:r w:rsidRPr="00BB527F">
        <w:rPr>
          <w:rFonts w:asciiTheme="majorHAnsi" w:eastAsia="Calibri" w:hAnsiTheme="majorHAnsi" w:cstheme="majorHAnsi"/>
          <w:color w:val="000000"/>
          <w:sz w:val="24"/>
          <w:szCs w:val="24"/>
        </w:rPr>
        <w:t>Domiliana</w:t>
      </w:r>
      <w:proofErr w:type="spellEnd"/>
      <w:r w:rsidRPr="00BB527F">
        <w:rPr>
          <w:rFonts w:asciiTheme="majorHAnsi" w:eastAsia="Calibri" w:hAnsiTheme="majorHAnsi" w:cstheme="majorHAnsi"/>
          <w:color w:val="000000"/>
          <w:sz w:val="24"/>
          <w:szCs w:val="24"/>
        </w:rPr>
        <w:t xml:space="preserve"> ten behoeve van het verkrijgen van rente. De dagelijkse rekening wordt vanuit de spaarrekening steeds aangevuld tot een minimumbedrag van 1000 euro. </w:t>
      </w:r>
    </w:p>
    <w:p w14:paraId="2ED3A4E8" w14:textId="6C3ADA70" w:rsidR="00052F46" w:rsidRDefault="00052F46"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p>
    <w:p w14:paraId="28DAE7A3" w14:textId="70F50FE2" w:rsidR="006C3DEC" w:rsidRDefault="006C3DEC"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p>
    <w:p w14:paraId="046F4FBC" w14:textId="77777777" w:rsidR="006C3DEC" w:rsidRPr="00BB527F" w:rsidRDefault="006C3DEC"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p>
    <w:p w14:paraId="086A25FC" w14:textId="77E6CC5E" w:rsidR="00052F46" w:rsidRPr="00BB527F" w:rsidRDefault="009947FA" w:rsidP="00BB527F">
      <w:pPr>
        <w:pStyle w:val="Kop2"/>
        <w:jc w:val="both"/>
        <w:rPr>
          <w:rFonts w:asciiTheme="majorHAnsi" w:hAnsiTheme="majorHAnsi" w:cstheme="majorHAnsi"/>
          <w:sz w:val="24"/>
          <w:szCs w:val="24"/>
        </w:rPr>
      </w:pPr>
      <w:bookmarkStart w:id="37" w:name="_Toc68885169"/>
      <w:r w:rsidRPr="00BB527F">
        <w:rPr>
          <w:rFonts w:asciiTheme="majorHAnsi" w:hAnsiTheme="majorHAnsi" w:cstheme="majorHAnsi"/>
          <w:sz w:val="24"/>
          <w:szCs w:val="24"/>
        </w:rPr>
        <w:lastRenderedPageBreak/>
        <w:t xml:space="preserve">4.3 </w:t>
      </w:r>
      <w:r w:rsidRPr="00BB527F">
        <w:rPr>
          <w:rFonts w:asciiTheme="majorHAnsi" w:hAnsiTheme="majorHAnsi" w:cstheme="majorHAnsi"/>
          <w:sz w:val="24"/>
          <w:szCs w:val="24"/>
        </w:rPr>
        <w:t>Kostenstr</w:t>
      </w:r>
      <w:r w:rsidRPr="00BB527F">
        <w:rPr>
          <w:rFonts w:asciiTheme="majorHAnsi" w:hAnsiTheme="majorHAnsi" w:cstheme="majorHAnsi"/>
          <w:sz w:val="24"/>
          <w:szCs w:val="24"/>
        </w:rPr>
        <w:t>uctuur</w:t>
      </w:r>
      <w:bookmarkEnd w:id="37"/>
      <w:r w:rsidRPr="00BB527F">
        <w:rPr>
          <w:rFonts w:asciiTheme="majorHAnsi" w:hAnsiTheme="majorHAnsi" w:cstheme="majorHAnsi"/>
          <w:sz w:val="24"/>
          <w:szCs w:val="24"/>
        </w:rPr>
        <w:t xml:space="preserve">  </w:t>
      </w:r>
    </w:p>
    <w:p w14:paraId="6B3FF5E2" w14:textId="77777777" w:rsidR="00052F46" w:rsidRPr="00BB527F" w:rsidRDefault="009947FA"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r w:rsidRPr="00BB527F">
        <w:rPr>
          <w:rFonts w:asciiTheme="majorHAnsi" w:eastAsia="Calibri" w:hAnsiTheme="majorHAnsi" w:cstheme="majorHAnsi"/>
          <w:color w:val="000000"/>
          <w:sz w:val="24"/>
          <w:szCs w:val="24"/>
        </w:rPr>
        <w:t>Te verwachten kostensoorten:</w:t>
      </w:r>
    </w:p>
    <w:p w14:paraId="24AAAD6F" w14:textId="77777777" w:rsidR="00052F46" w:rsidRPr="00BB527F" w:rsidRDefault="00052F46" w:rsidP="00BB527F">
      <w:pPr>
        <w:spacing w:after="0" w:line="240" w:lineRule="auto"/>
        <w:jc w:val="both"/>
        <w:rPr>
          <w:rFonts w:asciiTheme="majorHAnsi" w:eastAsia="Calibri" w:hAnsiTheme="majorHAnsi" w:cstheme="majorHAnsi"/>
          <w:sz w:val="24"/>
          <w:szCs w:val="24"/>
        </w:rPr>
      </w:pPr>
    </w:p>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3119"/>
        <w:gridCol w:w="5418"/>
      </w:tblGrid>
      <w:tr w:rsidR="00052F46" w:rsidRPr="00BB527F" w14:paraId="5D5344C6" w14:textId="77777777">
        <w:tc>
          <w:tcPr>
            <w:tcW w:w="675" w:type="dxa"/>
          </w:tcPr>
          <w:p w14:paraId="42CC491A"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Nr.</w:t>
            </w:r>
          </w:p>
        </w:tc>
        <w:tc>
          <w:tcPr>
            <w:tcW w:w="3119" w:type="dxa"/>
          </w:tcPr>
          <w:p w14:paraId="321D32C1"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Kostensoort</w:t>
            </w:r>
          </w:p>
        </w:tc>
        <w:tc>
          <w:tcPr>
            <w:tcW w:w="5418" w:type="dxa"/>
          </w:tcPr>
          <w:p w14:paraId="2530D475"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Toelichting</w:t>
            </w:r>
          </w:p>
        </w:tc>
      </w:tr>
      <w:tr w:rsidR="00052F46" w:rsidRPr="00BB527F" w14:paraId="7D1F5F3A" w14:textId="77777777">
        <w:tc>
          <w:tcPr>
            <w:tcW w:w="675" w:type="dxa"/>
          </w:tcPr>
          <w:p w14:paraId="5E824994"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1.</w:t>
            </w:r>
          </w:p>
        </w:tc>
        <w:tc>
          <w:tcPr>
            <w:tcW w:w="3119" w:type="dxa"/>
          </w:tcPr>
          <w:p w14:paraId="474D90F3"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Kosten bestuur</w:t>
            </w:r>
          </w:p>
        </w:tc>
        <w:tc>
          <w:tcPr>
            <w:tcW w:w="5418" w:type="dxa"/>
          </w:tcPr>
          <w:p w14:paraId="05BEA07C"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Algemene- en organisatiekosten, onkostenvergoedingen en vaste vrijwilligersvergoeding secretaris/directeur</w:t>
            </w:r>
          </w:p>
        </w:tc>
      </w:tr>
      <w:tr w:rsidR="00052F46" w:rsidRPr="00BB527F" w14:paraId="746B1045" w14:textId="77777777">
        <w:tc>
          <w:tcPr>
            <w:tcW w:w="675" w:type="dxa"/>
          </w:tcPr>
          <w:p w14:paraId="37953E64"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2.</w:t>
            </w:r>
          </w:p>
        </w:tc>
        <w:tc>
          <w:tcPr>
            <w:tcW w:w="3119" w:type="dxa"/>
          </w:tcPr>
          <w:p w14:paraId="738741CA"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Overige organisatie- en bestuurskosten</w:t>
            </w:r>
          </w:p>
        </w:tc>
        <w:tc>
          <w:tcPr>
            <w:tcW w:w="5418" w:type="dxa"/>
          </w:tcPr>
          <w:p w14:paraId="26F3DCD1"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Kosten PR en voorlichting, kosten fondsenwerving, administratie- en vergaderkosten, vertaalkosten e.d.</w:t>
            </w:r>
          </w:p>
        </w:tc>
      </w:tr>
      <w:tr w:rsidR="00052F46" w:rsidRPr="00BB527F" w14:paraId="428B4498" w14:textId="77777777">
        <w:tc>
          <w:tcPr>
            <w:tcW w:w="675" w:type="dxa"/>
          </w:tcPr>
          <w:p w14:paraId="4A5C18CF"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3.</w:t>
            </w:r>
            <w:r w:rsidRPr="00BB527F">
              <w:rPr>
                <w:rFonts w:asciiTheme="majorHAnsi" w:eastAsia="Calibri" w:hAnsiTheme="majorHAnsi" w:cstheme="majorHAnsi"/>
                <w:sz w:val="24"/>
                <w:szCs w:val="24"/>
              </w:rPr>
              <w:t xml:space="preserve"> </w:t>
            </w:r>
          </w:p>
        </w:tc>
        <w:tc>
          <w:tcPr>
            <w:tcW w:w="3119" w:type="dxa"/>
          </w:tcPr>
          <w:p w14:paraId="4A308CD9"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 xml:space="preserve">Kosten samenwerkingspartner LSM </w:t>
            </w:r>
            <w:proofErr w:type="spellStart"/>
            <w:r w:rsidRPr="00BB527F">
              <w:rPr>
                <w:rFonts w:asciiTheme="majorHAnsi" w:eastAsia="Calibri" w:hAnsiTheme="majorHAnsi" w:cstheme="majorHAnsi"/>
                <w:sz w:val="24"/>
                <w:szCs w:val="24"/>
              </w:rPr>
              <w:t>Cergas</w:t>
            </w:r>
            <w:proofErr w:type="spellEnd"/>
          </w:p>
        </w:tc>
        <w:tc>
          <w:tcPr>
            <w:tcW w:w="5418" w:type="dxa"/>
          </w:tcPr>
          <w:p w14:paraId="43983DE5" w14:textId="77777777" w:rsidR="00052F46" w:rsidRPr="00BB527F" w:rsidRDefault="009947FA" w:rsidP="00BB527F">
            <w:pPr>
              <w:spacing w:line="240" w:lineRule="auto"/>
              <w:jc w:val="both"/>
              <w:rPr>
                <w:rFonts w:asciiTheme="majorHAnsi" w:eastAsia="Calibri" w:hAnsiTheme="majorHAnsi" w:cstheme="majorHAnsi"/>
                <w:sz w:val="24"/>
                <w:szCs w:val="24"/>
              </w:rPr>
            </w:pPr>
            <w:r w:rsidRPr="00BB527F">
              <w:rPr>
                <w:rFonts w:asciiTheme="majorHAnsi" w:eastAsia="Calibri" w:hAnsiTheme="majorHAnsi" w:cstheme="majorHAnsi"/>
                <w:sz w:val="24"/>
                <w:szCs w:val="24"/>
              </w:rPr>
              <w:t>Kosten voorbereiding en uitvoering projecten, kosten verslaglegging en monitoring projecten op basis van een vaste vergoeding conform de afgesloten samenwerkingsovereenkomst</w:t>
            </w:r>
          </w:p>
        </w:tc>
      </w:tr>
    </w:tbl>
    <w:p w14:paraId="73D36337" w14:textId="77777777" w:rsidR="00052F46" w:rsidRPr="00BB527F" w:rsidRDefault="00052F46" w:rsidP="00BB527F">
      <w:pPr>
        <w:pBdr>
          <w:top w:val="nil"/>
          <w:left w:val="nil"/>
          <w:bottom w:val="nil"/>
          <w:right w:val="nil"/>
          <w:between w:val="nil"/>
        </w:pBdr>
        <w:spacing w:after="0" w:line="240" w:lineRule="auto"/>
        <w:jc w:val="both"/>
        <w:rPr>
          <w:rFonts w:asciiTheme="majorHAnsi" w:eastAsia="Calibri" w:hAnsiTheme="majorHAnsi" w:cstheme="majorHAnsi"/>
          <w:color w:val="000000"/>
          <w:sz w:val="24"/>
          <w:szCs w:val="24"/>
        </w:rPr>
      </w:pPr>
    </w:p>
    <w:sectPr w:rsidR="00052F46" w:rsidRPr="00BB527F" w:rsidSect="00BB527F">
      <w:footerReference w:type="default" r:id="rId13"/>
      <w:pgSz w:w="11900" w:h="16820"/>
      <w:pgMar w:top="1417" w:right="1417" w:bottom="1417" w:left="1417" w:header="708" w:footer="708" w:gutter="0"/>
      <w:pgNumType w:start="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38931" w14:textId="77777777" w:rsidR="009947FA" w:rsidRDefault="009947FA" w:rsidP="006A7583">
      <w:pPr>
        <w:spacing w:after="0" w:line="240" w:lineRule="auto"/>
      </w:pPr>
      <w:r>
        <w:separator/>
      </w:r>
    </w:p>
  </w:endnote>
  <w:endnote w:type="continuationSeparator" w:id="0">
    <w:p w14:paraId="3AD9CCC0" w14:textId="77777777" w:rsidR="009947FA" w:rsidRDefault="009947FA" w:rsidP="006A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352374"/>
      <w:docPartObj>
        <w:docPartGallery w:val="Page Numbers (Bottom of Page)"/>
        <w:docPartUnique/>
      </w:docPartObj>
    </w:sdtPr>
    <w:sdtContent>
      <w:p w14:paraId="39CFB0E9" w14:textId="193A05C0" w:rsidR="00BB527F" w:rsidRDefault="00BB527F">
        <w:pPr>
          <w:pStyle w:val="Voettekst"/>
          <w:jc w:val="right"/>
        </w:pPr>
        <w:r>
          <w:fldChar w:fldCharType="begin"/>
        </w:r>
        <w:r>
          <w:instrText>PAGE   \* MERGEFORMAT</w:instrText>
        </w:r>
        <w:r>
          <w:fldChar w:fldCharType="separate"/>
        </w:r>
        <w:r>
          <w:t>2</w:t>
        </w:r>
        <w:r>
          <w:fldChar w:fldCharType="end"/>
        </w:r>
      </w:p>
    </w:sdtContent>
  </w:sdt>
  <w:p w14:paraId="1C316906" w14:textId="77777777" w:rsidR="006A7583" w:rsidRDefault="006A75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C011C" w14:textId="77777777" w:rsidR="009947FA" w:rsidRDefault="009947FA" w:rsidP="006A7583">
      <w:pPr>
        <w:spacing w:after="0" w:line="240" w:lineRule="auto"/>
      </w:pPr>
      <w:r>
        <w:separator/>
      </w:r>
    </w:p>
  </w:footnote>
  <w:footnote w:type="continuationSeparator" w:id="0">
    <w:p w14:paraId="015C3A1E" w14:textId="77777777" w:rsidR="009947FA" w:rsidRDefault="009947FA" w:rsidP="006A7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6D2B"/>
    <w:multiLevelType w:val="multilevel"/>
    <w:tmpl w:val="910877E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C45F6D"/>
    <w:multiLevelType w:val="multilevel"/>
    <w:tmpl w:val="392CD852"/>
    <w:lvl w:ilvl="0">
      <w:start w:val="1"/>
      <w:numFmt w:val="decimal"/>
      <w:lvlText w:val="%1."/>
      <w:lvlJc w:val="left"/>
      <w:pPr>
        <w:ind w:left="1060" w:hanging="7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E7C12"/>
    <w:multiLevelType w:val="hybridMultilevel"/>
    <w:tmpl w:val="34B44C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BA73EE"/>
    <w:multiLevelType w:val="multilevel"/>
    <w:tmpl w:val="AA667D9C"/>
    <w:lvl w:ilvl="0">
      <w:start w:val="1"/>
      <w:numFmt w:val="decimal"/>
      <w:lvlText w:val="%1."/>
      <w:lvlJc w:val="left"/>
      <w:pPr>
        <w:ind w:left="720" w:hanging="360"/>
      </w:pPr>
      <w:rPr>
        <w:rFonts w:ascii="Cambria" w:eastAsia="Cambria" w:hAnsi="Cambria" w:cs="Cambria"/>
      </w:rPr>
    </w:lvl>
    <w:lvl w:ilvl="1">
      <w:start w:val="1"/>
      <w:numFmt w:val="decimal"/>
      <w:lvlText w:val="%1.%2"/>
      <w:lvlJc w:val="left"/>
      <w:pPr>
        <w:ind w:left="1060" w:hanging="70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3AD5324E"/>
    <w:multiLevelType w:val="multilevel"/>
    <w:tmpl w:val="2648E3D2"/>
    <w:lvl w:ilvl="0">
      <w:start w:val="1"/>
      <w:numFmt w:val="decimal"/>
      <w:lvlText w:val="%1."/>
      <w:lvlJc w:val="left"/>
      <w:pPr>
        <w:ind w:left="1060" w:hanging="700"/>
      </w:pPr>
    </w:lvl>
    <w:lvl w:ilvl="1">
      <w:start w:val="3"/>
      <w:numFmt w:val="decimal"/>
      <w:lvlText w:val="%1.%2"/>
      <w:lvlJc w:val="left"/>
      <w:pPr>
        <w:ind w:left="1060" w:hanging="70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526B22CC"/>
    <w:multiLevelType w:val="multilevel"/>
    <w:tmpl w:val="BC5830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9846ED5"/>
    <w:multiLevelType w:val="multilevel"/>
    <w:tmpl w:val="56E87F7E"/>
    <w:lvl w:ilvl="0">
      <w:start w:val="1"/>
      <w:numFmt w:val="bullet"/>
      <w:lvlText w:val="-"/>
      <w:lvlJc w:val="left"/>
      <w:pPr>
        <w:ind w:left="1060" w:hanging="70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BA036B"/>
    <w:multiLevelType w:val="hybridMultilevel"/>
    <w:tmpl w:val="B8FAC3E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46"/>
    <w:rsid w:val="00052F46"/>
    <w:rsid w:val="00260188"/>
    <w:rsid w:val="006A7583"/>
    <w:rsid w:val="006C3DEC"/>
    <w:rsid w:val="007E1817"/>
    <w:rsid w:val="00846939"/>
    <w:rsid w:val="009947FA"/>
    <w:rsid w:val="00B55DB8"/>
    <w:rsid w:val="00BB527F"/>
    <w:rsid w:val="00E40453"/>
    <w:rsid w:val="00FE51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B315"/>
  <w15:docId w15:val="{E6FB3CC0-B740-49E5-A959-7EE14355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1895"/>
    <w:rPr>
      <w:rFonts w:eastAsiaTheme="minorHAnsi"/>
      <w:lang w:eastAsia="en-US"/>
    </w:rPr>
  </w:style>
  <w:style w:type="paragraph" w:styleId="Kop1">
    <w:name w:val="heading 1"/>
    <w:basedOn w:val="Standaard"/>
    <w:next w:val="Standaard"/>
    <w:link w:val="Kop1Char"/>
    <w:uiPriority w:val="9"/>
    <w:qFormat/>
    <w:rsid w:val="00E61895"/>
    <w:pPr>
      <w:keepNext/>
      <w:keepLines/>
      <w:spacing w:before="480" w:after="0" w:line="240" w:lineRule="auto"/>
      <w:outlineLvl w:val="0"/>
    </w:pPr>
    <w:rPr>
      <w:rFonts w:ascii="Calibri" w:eastAsia="MS Gothic" w:hAnsi="Calibri" w:cs="Times New Roman"/>
      <w:b/>
      <w:bCs/>
      <w:color w:val="365F91"/>
      <w:sz w:val="28"/>
      <w:szCs w:val="28"/>
      <w:lang w:eastAsia="nl-NL"/>
    </w:rPr>
  </w:style>
  <w:style w:type="paragraph" w:styleId="Kop2">
    <w:name w:val="heading 2"/>
    <w:basedOn w:val="Standaard"/>
    <w:next w:val="Standaard"/>
    <w:link w:val="Kop2Char"/>
    <w:uiPriority w:val="9"/>
    <w:unhideWhenUsed/>
    <w:qFormat/>
    <w:rsid w:val="00E61895"/>
    <w:pPr>
      <w:keepNext/>
      <w:keepLines/>
      <w:spacing w:before="200" w:after="0" w:line="240" w:lineRule="auto"/>
      <w:outlineLvl w:val="1"/>
    </w:pPr>
    <w:rPr>
      <w:rFonts w:ascii="Calibri" w:eastAsia="MS Gothic" w:hAnsi="Calibri" w:cs="Times New Roman"/>
      <w:b/>
      <w:bCs/>
      <w:color w:val="4F81BD"/>
      <w:sz w:val="26"/>
      <w:szCs w:val="26"/>
      <w:lang w:eastAsia="nl-NL"/>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link w:val="GeenafstandChar"/>
    <w:uiPriority w:val="1"/>
    <w:qFormat/>
    <w:rsid w:val="00D1779A"/>
  </w:style>
  <w:style w:type="character" w:customStyle="1" w:styleId="Kop1Char">
    <w:name w:val="Kop 1 Char"/>
    <w:basedOn w:val="Standaardalinea-lettertype"/>
    <w:link w:val="Kop1"/>
    <w:uiPriority w:val="99"/>
    <w:rsid w:val="00E61895"/>
    <w:rPr>
      <w:rFonts w:ascii="Calibri" w:eastAsia="MS Gothic" w:hAnsi="Calibri" w:cs="Times New Roman"/>
      <w:b/>
      <w:bCs/>
      <w:color w:val="365F91"/>
      <w:sz w:val="28"/>
      <w:szCs w:val="28"/>
    </w:rPr>
  </w:style>
  <w:style w:type="character" w:customStyle="1" w:styleId="Kop2Char">
    <w:name w:val="Kop 2 Char"/>
    <w:basedOn w:val="Standaardalinea-lettertype"/>
    <w:link w:val="Kop2"/>
    <w:uiPriority w:val="99"/>
    <w:rsid w:val="00E61895"/>
    <w:rPr>
      <w:rFonts w:ascii="Calibri" w:eastAsia="MS Gothic" w:hAnsi="Calibri" w:cs="Times New Roman"/>
      <w:b/>
      <w:bCs/>
      <w:color w:val="4F81BD"/>
      <w:sz w:val="26"/>
      <w:szCs w:val="26"/>
    </w:rPr>
  </w:style>
  <w:style w:type="table" w:styleId="Tabelraster">
    <w:name w:val="Table Grid"/>
    <w:basedOn w:val="Standaardtabel"/>
    <w:uiPriority w:val="59"/>
    <w:rsid w:val="00E6189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Kopvaninhoudsopgave">
    <w:name w:val="TOC Heading"/>
    <w:basedOn w:val="Kop1"/>
    <w:next w:val="Standaard"/>
    <w:uiPriority w:val="39"/>
    <w:unhideWhenUsed/>
    <w:qFormat/>
    <w:rsid w:val="00846939"/>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Inhopg1">
    <w:name w:val="toc 1"/>
    <w:basedOn w:val="Standaard"/>
    <w:next w:val="Standaard"/>
    <w:autoRedefine/>
    <w:uiPriority w:val="39"/>
    <w:unhideWhenUsed/>
    <w:rsid w:val="00846939"/>
    <w:pPr>
      <w:spacing w:after="100"/>
    </w:pPr>
  </w:style>
  <w:style w:type="paragraph" w:styleId="Inhopg2">
    <w:name w:val="toc 2"/>
    <w:basedOn w:val="Standaard"/>
    <w:next w:val="Standaard"/>
    <w:autoRedefine/>
    <w:uiPriority w:val="39"/>
    <w:unhideWhenUsed/>
    <w:rsid w:val="00846939"/>
    <w:pPr>
      <w:spacing w:after="100"/>
      <w:ind w:left="220"/>
    </w:pPr>
  </w:style>
  <w:style w:type="character" w:styleId="Hyperlink">
    <w:name w:val="Hyperlink"/>
    <w:basedOn w:val="Standaardalinea-lettertype"/>
    <w:uiPriority w:val="99"/>
    <w:unhideWhenUsed/>
    <w:rsid w:val="00846939"/>
    <w:rPr>
      <w:color w:val="0000FF" w:themeColor="hyperlink"/>
      <w:u w:val="single"/>
    </w:rPr>
  </w:style>
  <w:style w:type="paragraph" w:styleId="Lijstalinea">
    <w:name w:val="List Paragraph"/>
    <w:basedOn w:val="Standaard"/>
    <w:uiPriority w:val="34"/>
    <w:qFormat/>
    <w:rsid w:val="00846939"/>
    <w:pPr>
      <w:ind w:left="720"/>
      <w:contextualSpacing/>
    </w:pPr>
  </w:style>
  <w:style w:type="paragraph" w:styleId="Koptekst">
    <w:name w:val="header"/>
    <w:basedOn w:val="Standaard"/>
    <w:link w:val="KoptekstChar"/>
    <w:uiPriority w:val="99"/>
    <w:unhideWhenUsed/>
    <w:rsid w:val="006A75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7583"/>
    <w:rPr>
      <w:rFonts w:eastAsiaTheme="minorHAnsi"/>
      <w:lang w:eastAsia="en-US"/>
    </w:rPr>
  </w:style>
  <w:style w:type="paragraph" w:styleId="Voettekst">
    <w:name w:val="footer"/>
    <w:basedOn w:val="Standaard"/>
    <w:link w:val="VoettekstChar"/>
    <w:uiPriority w:val="99"/>
    <w:unhideWhenUsed/>
    <w:rsid w:val="006A75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7583"/>
    <w:rPr>
      <w:rFonts w:eastAsiaTheme="minorHAnsi"/>
      <w:lang w:eastAsia="en-US"/>
    </w:rPr>
  </w:style>
  <w:style w:type="character" w:customStyle="1" w:styleId="GeenafstandChar">
    <w:name w:val="Geen afstand Char"/>
    <w:basedOn w:val="Standaardalinea-lettertype"/>
    <w:link w:val="Geenafstand"/>
    <w:uiPriority w:val="1"/>
    <w:rsid w:val="006A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dO1BUo+kqmKsqwwLpDqT9CU55IQ==">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4DFA1FA-099B-4C1A-B74C-018CE8D9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3183</Words>
  <Characters>17511</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Stichting Domiliana</Company>
  <LinksUpToDate>false</LinksUpToDate>
  <CharactersWithSpaces>20653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2018-2021</dc:title>
  <dc:creator>Frans Steeman</dc:creator>
  <cp:lastModifiedBy>Wendy Latupeirissa</cp:lastModifiedBy>
  <cp:revision>2</cp:revision>
  <dcterms:created xsi:type="dcterms:W3CDTF">2021-04-09T16:33:00Z</dcterms:created>
  <dcterms:modified xsi:type="dcterms:W3CDTF">2021-04-09T16:33:00Z</dcterms:modified>
</cp:coreProperties>
</file>